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914999" w14:textId="77777777" w:rsidR="008965A9" w:rsidRDefault="008965A9" w:rsidP="00733AA4">
      <w:pPr>
        <w:spacing w:after="0" w:line="240" w:lineRule="auto"/>
        <w:jc w:val="center"/>
        <w:rPr>
          <w:rFonts w:ascii="Franklin Gothic Book" w:hAnsi="Franklin Gothic Book"/>
          <w:b/>
          <w:bCs/>
          <w:sz w:val="28"/>
          <w:szCs w:val="28"/>
        </w:rPr>
      </w:pPr>
      <w:r>
        <w:rPr>
          <w:rFonts w:ascii="Franklin Gothic Book" w:hAnsi="Franklin Gothic Book"/>
          <w:b/>
          <w:bCs/>
          <w:sz w:val="28"/>
          <w:szCs w:val="28"/>
        </w:rPr>
        <w:t xml:space="preserve">LA CEDH SINALOA LLAMA A NO ESTIGMATIZAR </w:t>
      </w:r>
    </w:p>
    <w:p w14:paraId="2D80392E" w14:textId="6CDF6E24" w:rsidR="00270FCF" w:rsidRPr="008965A9" w:rsidRDefault="008965A9" w:rsidP="00733AA4">
      <w:pPr>
        <w:spacing w:after="0" w:line="240" w:lineRule="auto"/>
        <w:jc w:val="center"/>
        <w:rPr>
          <w:rFonts w:ascii="Franklin Gothic Book" w:hAnsi="Franklin Gothic Book"/>
          <w:b/>
          <w:bCs/>
          <w:sz w:val="28"/>
          <w:szCs w:val="28"/>
        </w:rPr>
      </w:pPr>
      <w:r>
        <w:rPr>
          <w:rFonts w:ascii="Franklin Gothic Book" w:hAnsi="Franklin Gothic Book"/>
          <w:b/>
          <w:bCs/>
          <w:sz w:val="28"/>
          <w:szCs w:val="28"/>
        </w:rPr>
        <w:t>A LAS PERSONAS CONSUMIDORAS DE DROGAS</w:t>
      </w:r>
    </w:p>
    <w:p w14:paraId="0DA3030C" w14:textId="77777777" w:rsidR="00733AA4" w:rsidRPr="00277A47" w:rsidRDefault="00733AA4" w:rsidP="00733AA4">
      <w:pPr>
        <w:spacing w:after="0" w:line="240" w:lineRule="auto"/>
        <w:jc w:val="both"/>
        <w:rPr>
          <w:rFonts w:ascii="Franklin Gothic Book" w:hAnsi="Franklin Gothic Book"/>
          <w:i/>
          <w:iCs/>
          <w:strike/>
          <w:sz w:val="24"/>
          <w:szCs w:val="24"/>
        </w:rPr>
      </w:pPr>
    </w:p>
    <w:p w14:paraId="16112E42" w14:textId="5613DEEF" w:rsidR="00197F3C" w:rsidRPr="00197F3C" w:rsidRDefault="00197F3C" w:rsidP="00197F3C">
      <w:pPr>
        <w:spacing w:after="0" w:line="240" w:lineRule="auto"/>
        <w:jc w:val="both"/>
        <w:rPr>
          <w:rFonts w:ascii="Franklin Gothic Book" w:hAnsi="Franklin Gothic Book"/>
          <w:i/>
          <w:iCs/>
          <w:sz w:val="24"/>
          <w:szCs w:val="24"/>
        </w:rPr>
      </w:pPr>
      <w:r w:rsidRPr="00197F3C">
        <w:rPr>
          <w:rFonts w:ascii="Franklin Gothic Book" w:hAnsi="Franklin Gothic Book"/>
          <w:i/>
          <w:iCs/>
          <w:sz w:val="24"/>
          <w:szCs w:val="24"/>
        </w:rPr>
        <w:t xml:space="preserve">Durante </w:t>
      </w:r>
      <w:r w:rsidRPr="00197F3C">
        <w:rPr>
          <w:rFonts w:ascii="Franklin Gothic Book" w:hAnsi="Franklin Gothic Book"/>
          <w:i/>
          <w:iCs/>
          <w:sz w:val="24"/>
          <w:szCs w:val="24"/>
        </w:rPr>
        <w:t>el conversatorio “Sobredosis, prevención y derechos humanos: haciendo conciencia”</w:t>
      </w:r>
      <w:r w:rsidRPr="00197F3C">
        <w:rPr>
          <w:rFonts w:ascii="Franklin Gothic Book" w:hAnsi="Franklin Gothic Book"/>
          <w:i/>
          <w:iCs/>
          <w:sz w:val="24"/>
          <w:szCs w:val="24"/>
        </w:rPr>
        <w:t xml:space="preserve">, el presidente de este organismo </w:t>
      </w:r>
      <w:r w:rsidRPr="00197F3C">
        <w:rPr>
          <w:rFonts w:ascii="Franklin Gothic Book" w:hAnsi="Franklin Gothic Book"/>
          <w:i/>
          <w:iCs/>
          <w:sz w:val="24"/>
          <w:szCs w:val="24"/>
        </w:rPr>
        <w:t>subrayó que es esencial garantizar que todas las personas reciban atención adecuada y apoyo para superar los desafíos de salud mental y las adicciones, sin discriminación</w:t>
      </w:r>
    </w:p>
    <w:p w14:paraId="038DB457" w14:textId="77777777" w:rsidR="00863AB7" w:rsidRPr="005E589B" w:rsidRDefault="00863AB7" w:rsidP="00733AA4">
      <w:pPr>
        <w:spacing w:after="0" w:line="240" w:lineRule="auto"/>
        <w:jc w:val="center"/>
        <w:rPr>
          <w:rFonts w:ascii="Franklin Gothic Book" w:hAnsi="Franklin Gothic Book"/>
          <w:b/>
          <w:sz w:val="28"/>
          <w:szCs w:val="24"/>
        </w:rPr>
      </w:pPr>
    </w:p>
    <w:p w14:paraId="7C7EC748" w14:textId="42DF12E9" w:rsidR="00E200B9" w:rsidRDefault="000960E3" w:rsidP="00701AFA">
      <w:pPr>
        <w:spacing w:after="0" w:line="240" w:lineRule="auto"/>
        <w:jc w:val="both"/>
        <w:rPr>
          <w:rFonts w:ascii="Franklin Gothic Book" w:hAnsi="Franklin Gothic Book"/>
          <w:sz w:val="24"/>
          <w:szCs w:val="24"/>
        </w:rPr>
      </w:pPr>
      <w:r w:rsidRPr="005E589B">
        <w:rPr>
          <w:rFonts w:ascii="Franklin Gothic Book" w:hAnsi="Franklin Gothic Book"/>
          <w:b/>
          <w:sz w:val="24"/>
          <w:szCs w:val="24"/>
        </w:rPr>
        <w:t xml:space="preserve">Culiacán, Sinaloa; </w:t>
      </w:r>
      <w:r w:rsidR="00701AFA">
        <w:rPr>
          <w:rFonts w:ascii="Franklin Gothic Book" w:hAnsi="Franklin Gothic Book"/>
          <w:b/>
          <w:sz w:val="24"/>
          <w:szCs w:val="24"/>
        </w:rPr>
        <w:t>2</w:t>
      </w:r>
      <w:r w:rsidR="00277A47">
        <w:rPr>
          <w:rFonts w:ascii="Franklin Gothic Book" w:hAnsi="Franklin Gothic Book"/>
          <w:b/>
          <w:sz w:val="24"/>
          <w:szCs w:val="24"/>
        </w:rPr>
        <w:t xml:space="preserve">5 </w:t>
      </w:r>
      <w:r w:rsidR="00F10334">
        <w:rPr>
          <w:rFonts w:ascii="Franklin Gothic Book" w:hAnsi="Franklin Gothic Book"/>
          <w:b/>
          <w:sz w:val="24"/>
          <w:szCs w:val="24"/>
        </w:rPr>
        <w:t>de agosto</w:t>
      </w:r>
      <w:r>
        <w:rPr>
          <w:rFonts w:ascii="Franklin Gothic Book" w:hAnsi="Franklin Gothic Book"/>
          <w:b/>
          <w:sz w:val="24"/>
          <w:szCs w:val="24"/>
        </w:rPr>
        <w:t xml:space="preserve"> de 2023</w:t>
      </w:r>
      <w:r w:rsidRPr="005E589B">
        <w:rPr>
          <w:rFonts w:ascii="Franklin Gothic Book" w:hAnsi="Franklin Gothic Book"/>
          <w:b/>
          <w:sz w:val="24"/>
          <w:szCs w:val="24"/>
        </w:rPr>
        <w:t>.-</w:t>
      </w:r>
      <w:r w:rsidR="006B09C0">
        <w:rPr>
          <w:rFonts w:ascii="Franklin Gothic Book" w:hAnsi="Franklin Gothic Book"/>
          <w:b/>
          <w:sz w:val="24"/>
          <w:szCs w:val="24"/>
        </w:rPr>
        <w:t xml:space="preserve"> </w:t>
      </w:r>
      <w:r w:rsidR="00D56A0D">
        <w:rPr>
          <w:rFonts w:ascii="Franklin Gothic Book" w:hAnsi="Franklin Gothic Book"/>
          <w:sz w:val="24"/>
          <w:szCs w:val="24"/>
        </w:rPr>
        <w:t>En el marco del Día Internacional de la Conciencia sobre la Sobredosis, a conmemorarse el próximo 31 de agosto, la Comisión Estatal de los Derechos Humanos (CEDH), realizó el conversatorio “Sobredosis, prevención y derechos humanos: haciendo conciencia”</w:t>
      </w:r>
      <w:r w:rsidR="006B09C0">
        <w:rPr>
          <w:rFonts w:ascii="Franklin Gothic Book" w:hAnsi="Franklin Gothic Book"/>
          <w:sz w:val="24"/>
          <w:szCs w:val="24"/>
        </w:rPr>
        <w:t>.</w:t>
      </w:r>
    </w:p>
    <w:p w14:paraId="49350E6C" w14:textId="77777777" w:rsidR="006B09C0" w:rsidRDefault="006B09C0" w:rsidP="00701AFA">
      <w:pPr>
        <w:spacing w:after="0" w:line="240" w:lineRule="auto"/>
        <w:jc w:val="both"/>
        <w:rPr>
          <w:rFonts w:ascii="Franklin Gothic Book" w:hAnsi="Franklin Gothic Book"/>
          <w:sz w:val="24"/>
          <w:szCs w:val="24"/>
        </w:rPr>
      </w:pPr>
    </w:p>
    <w:p w14:paraId="4B878EB4" w14:textId="656F25AA" w:rsidR="00012AE0" w:rsidRDefault="00012AE0" w:rsidP="00701AFA">
      <w:pPr>
        <w:spacing w:after="0" w:line="240" w:lineRule="auto"/>
        <w:jc w:val="both"/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>En su mensaje, José Carlos Álvarez Ortega, presidente de este organismo público autónomo, subrayó que e</w:t>
      </w:r>
      <w:r w:rsidRPr="00012AE0">
        <w:rPr>
          <w:rFonts w:ascii="Franklin Gothic Book" w:hAnsi="Franklin Gothic Book"/>
          <w:sz w:val="24"/>
          <w:szCs w:val="24"/>
        </w:rPr>
        <w:t>s esencial garantizar que todas las personas reciban atención adecuada y apoyo para superar los desafíos de salud mental y las adicciones, sin discriminación</w:t>
      </w:r>
      <w:r>
        <w:rPr>
          <w:rFonts w:ascii="Franklin Gothic Book" w:hAnsi="Franklin Gothic Book"/>
          <w:sz w:val="24"/>
          <w:szCs w:val="24"/>
        </w:rPr>
        <w:t xml:space="preserve">, pues los </w:t>
      </w:r>
      <w:r w:rsidRPr="00012AE0">
        <w:rPr>
          <w:rFonts w:ascii="Franklin Gothic Book" w:hAnsi="Franklin Gothic Book"/>
          <w:sz w:val="24"/>
          <w:szCs w:val="24"/>
        </w:rPr>
        <w:t>derechos humanos juegan un papel fundamental en la atención a la salud mental y las adicciones</w:t>
      </w:r>
      <w:r>
        <w:rPr>
          <w:rFonts w:ascii="Franklin Gothic Book" w:hAnsi="Franklin Gothic Book"/>
          <w:sz w:val="24"/>
          <w:szCs w:val="24"/>
        </w:rPr>
        <w:t xml:space="preserve"> e hizo </w:t>
      </w:r>
      <w:r w:rsidRPr="00012AE0">
        <w:rPr>
          <w:rFonts w:ascii="Franklin Gothic Book" w:hAnsi="Franklin Gothic Book"/>
          <w:sz w:val="24"/>
          <w:szCs w:val="24"/>
        </w:rPr>
        <w:t xml:space="preserve">un llamado a generar los protocolos necesarios para comunicar a las personas de manera accesible, oportuna y en lenguaje comprensible la información veraz y completa sobre </w:t>
      </w:r>
      <w:r>
        <w:rPr>
          <w:rFonts w:ascii="Franklin Gothic Book" w:hAnsi="Franklin Gothic Book"/>
          <w:sz w:val="24"/>
          <w:szCs w:val="24"/>
        </w:rPr>
        <w:t>los tratamientos contra las adicciones</w:t>
      </w:r>
      <w:r w:rsidRPr="00012AE0">
        <w:rPr>
          <w:rFonts w:ascii="Franklin Gothic Book" w:hAnsi="Franklin Gothic Book"/>
          <w:sz w:val="24"/>
          <w:szCs w:val="24"/>
        </w:rPr>
        <w:t>, incluyendo objetivos, posibles beneficios y riesgos especiales del tratamiento e internamiento.</w:t>
      </w:r>
    </w:p>
    <w:p w14:paraId="362C4235" w14:textId="77777777" w:rsidR="00012AE0" w:rsidRDefault="00012AE0" w:rsidP="00701AFA">
      <w:pPr>
        <w:spacing w:after="0" w:line="240" w:lineRule="auto"/>
        <w:jc w:val="both"/>
        <w:rPr>
          <w:rFonts w:ascii="Franklin Gothic Book" w:hAnsi="Franklin Gothic Book"/>
          <w:sz w:val="24"/>
          <w:szCs w:val="24"/>
        </w:rPr>
      </w:pPr>
    </w:p>
    <w:p w14:paraId="732DFCFD" w14:textId="780A657F" w:rsidR="00012AE0" w:rsidRDefault="00012AE0" w:rsidP="00701AFA">
      <w:pPr>
        <w:spacing w:after="0" w:line="240" w:lineRule="auto"/>
        <w:jc w:val="both"/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>“</w:t>
      </w:r>
      <w:r w:rsidRPr="00012AE0">
        <w:rPr>
          <w:rFonts w:ascii="Franklin Gothic Book" w:hAnsi="Franklin Gothic Book"/>
          <w:sz w:val="24"/>
          <w:szCs w:val="24"/>
        </w:rPr>
        <w:t>La CEDH Sinaloa se suma al llamado a detener la estigmatización que existe de las personas consumidoras de drogas y que requieren atención de servicios de salud mental, con el objetivo de generar un tratamiento mucho más integral que permita el reconocimiento y visibilización del tema para dejar atrás el modelo médico y avanzar en el modelo social de la discapacidad como ejemplo</w:t>
      </w:r>
      <w:r>
        <w:rPr>
          <w:rFonts w:ascii="Franklin Gothic Book" w:hAnsi="Franklin Gothic Book"/>
          <w:sz w:val="24"/>
          <w:szCs w:val="24"/>
        </w:rPr>
        <w:t xml:space="preserve">”, externó el ombudsperson. </w:t>
      </w:r>
    </w:p>
    <w:p w14:paraId="6D9634C4" w14:textId="77777777" w:rsidR="00012AE0" w:rsidRDefault="00012AE0" w:rsidP="00701AFA">
      <w:pPr>
        <w:spacing w:after="0" w:line="240" w:lineRule="auto"/>
        <w:jc w:val="both"/>
        <w:rPr>
          <w:rFonts w:ascii="Franklin Gothic Book" w:hAnsi="Franklin Gothic Book"/>
          <w:sz w:val="24"/>
          <w:szCs w:val="24"/>
        </w:rPr>
      </w:pPr>
    </w:p>
    <w:p w14:paraId="2B56D555" w14:textId="25132E60" w:rsidR="006B09C0" w:rsidRDefault="00012AE0" w:rsidP="00701AFA">
      <w:pPr>
        <w:spacing w:after="0" w:line="240" w:lineRule="auto"/>
        <w:jc w:val="both"/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>Este conversatorio, contó con</w:t>
      </w:r>
      <w:r w:rsidR="00D56A0D">
        <w:rPr>
          <w:rFonts w:ascii="Franklin Gothic Book" w:hAnsi="Franklin Gothic Book"/>
          <w:sz w:val="24"/>
          <w:szCs w:val="24"/>
        </w:rPr>
        <w:t xml:space="preserve"> la participación</w:t>
      </w:r>
      <w:r w:rsidR="00E200B9">
        <w:rPr>
          <w:rFonts w:ascii="Franklin Gothic Book" w:hAnsi="Franklin Gothic Book"/>
          <w:sz w:val="24"/>
          <w:szCs w:val="24"/>
        </w:rPr>
        <w:t xml:space="preserve"> </w:t>
      </w:r>
      <w:r w:rsidR="00D56A0D">
        <w:rPr>
          <w:rFonts w:ascii="Franklin Gothic Book" w:hAnsi="Franklin Gothic Book"/>
          <w:sz w:val="24"/>
          <w:szCs w:val="24"/>
        </w:rPr>
        <w:t xml:space="preserve">de Martha Alicia Torres Reyes, comisionada estatal de Comisión Estatal de Prevención, Tratamiento y Control de las Adicciones (CEPTCA), José Alberto Cerón Castro, coordinador estatal de Escuela y Salud de la Secretaría de Educación Pública y Cultura de Sinaloa (SEPyC), y Luis Alberto Medel Vega, consejero en adicciones de Comunidad de Sinaí I. A. P., </w:t>
      </w:r>
      <w:r>
        <w:rPr>
          <w:rFonts w:ascii="Franklin Gothic Book" w:hAnsi="Franklin Gothic Book"/>
          <w:sz w:val="24"/>
          <w:szCs w:val="24"/>
        </w:rPr>
        <w:t>como panelistas</w:t>
      </w:r>
      <w:r>
        <w:rPr>
          <w:rFonts w:ascii="Franklin Gothic Book" w:hAnsi="Franklin Gothic Book"/>
          <w:sz w:val="24"/>
          <w:szCs w:val="24"/>
        </w:rPr>
        <w:t xml:space="preserve">, quienes </w:t>
      </w:r>
      <w:r w:rsidR="00E200B9">
        <w:rPr>
          <w:rFonts w:ascii="Franklin Gothic Book" w:hAnsi="Franklin Gothic Book"/>
          <w:sz w:val="24"/>
          <w:szCs w:val="24"/>
        </w:rPr>
        <w:t xml:space="preserve">formularon de manera general </w:t>
      </w:r>
      <w:r w:rsidR="00D56A0D">
        <w:rPr>
          <w:rFonts w:ascii="Franklin Gothic Book" w:hAnsi="Franklin Gothic Book"/>
          <w:sz w:val="24"/>
          <w:szCs w:val="24"/>
        </w:rPr>
        <w:t>reflexiones sobre esta problemática inherente a las drogas desde la perspectiva de los derechos humanos</w:t>
      </w:r>
      <w:r w:rsidR="00E200B9">
        <w:rPr>
          <w:rFonts w:ascii="Franklin Gothic Book" w:hAnsi="Franklin Gothic Book"/>
          <w:sz w:val="24"/>
          <w:szCs w:val="24"/>
        </w:rPr>
        <w:t xml:space="preserve"> </w:t>
      </w:r>
      <w:r w:rsidR="00E200B9" w:rsidRPr="00277A47">
        <w:rPr>
          <w:rFonts w:ascii="Franklin Gothic Book" w:hAnsi="Franklin Gothic Book"/>
          <w:sz w:val="24"/>
          <w:szCs w:val="24"/>
        </w:rPr>
        <w:t xml:space="preserve">que involucra distintos ámbitos </w:t>
      </w:r>
      <w:r w:rsidR="00E200B9">
        <w:rPr>
          <w:rFonts w:ascii="Franklin Gothic Book" w:hAnsi="Franklin Gothic Book"/>
          <w:sz w:val="24"/>
          <w:szCs w:val="24"/>
        </w:rPr>
        <w:t xml:space="preserve">de </w:t>
      </w:r>
      <w:r w:rsidR="00E200B9" w:rsidRPr="00277A47">
        <w:rPr>
          <w:rFonts w:ascii="Franklin Gothic Book" w:hAnsi="Franklin Gothic Book"/>
          <w:sz w:val="24"/>
          <w:szCs w:val="24"/>
        </w:rPr>
        <w:t xml:space="preserve">la actuación estatal y </w:t>
      </w:r>
      <w:r w:rsidR="006B09C0" w:rsidRPr="00277A47">
        <w:rPr>
          <w:rFonts w:ascii="Franklin Gothic Book" w:hAnsi="Franklin Gothic Book"/>
          <w:sz w:val="24"/>
          <w:szCs w:val="24"/>
        </w:rPr>
        <w:t xml:space="preserve">las ineludibles obligaciones de promover y salvaguardar el derecho a la vida y a la protección de la salud de las personas, </w:t>
      </w:r>
      <w:r w:rsidR="006B09C0">
        <w:rPr>
          <w:rFonts w:ascii="Franklin Gothic Book" w:hAnsi="Franklin Gothic Book"/>
          <w:sz w:val="24"/>
          <w:szCs w:val="24"/>
        </w:rPr>
        <w:t>sobre todo de grupos de atención prioritaria como la niñez y adolescencia.</w:t>
      </w:r>
    </w:p>
    <w:p w14:paraId="4AFE3859" w14:textId="77777777" w:rsidR="006B09C0" w:rsidRDefault="006B09C0" w:rsidP="00701AFA">
      <w:pPr>
        <w:spacing w:after="0" w:line="240" w:lineRule="auto"/>
        <w:jc w:val="both"/>
        <w:rPr>
          <w:rFonts w:ascii="Franklin Gothic Book" w:hAnsi="Franklin Gothic Book"/>
          <w:sz w:val="24"/>
          <w:szCs w:val="24"/>
        </w:rPr>
      </w:pPr>
    </w:p>
    <w:p w14:paraId="28308C7C" w14:textId="6992CB92" w:rsidR="00FE1DC5" w:rsidRDefault="009F1FB5" w:rsidP="00701AFA">
      <w:pPr>
        <w:spacing w:after="0" w:line="240" w:lineRule="auto"/>
        <w:jc w:val="both"/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 xml:space="preserve">Coincidieron en que el problema de las adicciones </w:t>
      </w:r>
      <w:r w:rsidRPr="009F1FB5">
        <w:rPr>
          <w:rFonts w:ascii="Franklin Gothic Book" w:hAnsi="Franklin Gothic Book"/>
          <w:sz w:val="24"/>
          <w:szCs w:val="24"/>
        </w:rPr>
        <w:t xml:space="preserve">debe atenderse mediante políticas públicas </w:t>
      </w:r>
      <w:r w:rsidR="00FE1DC5">
        <w:rPr>
          <w:rFonts w:ascii="Franklin Gothic Book" w:hAnsi="Franklin Gothic Book"/>
          <w:sz w:val="24"/>
          <w:szCs w:val="24"/>
        </w:rPr>
        <w:t xml:space="preserve">de </w:t>
      </w:r>
      <w:r w:rsidRPr="009F1FB5">
        <w:rPr>
          <w:rFonts w:ascii="Franklin Gothic Book" w:hAnsi="Franklin Gothic Book"/>
          <w:sz w:val="24"/>
          <w:szCs w:val="24"/>
        </w:rPr>
        <w:t xml:space="preserve">carácter integral y multidisciplinario, </w:t>
      </w:r>
      <w:r w:rsidR="00FE1DC5">
        <w:rPr>
          <w:rFonts w:ascii="Franklin Gothic Book" w:hAnsi="Franklin Gothic Book"/>
          <w:sz w:val="24"/>
          <w:szCs w:val="24"/>
        </w:rPr>
        <w:t>y que</w:t>
      </w:r>
      <w:r w:rsidRPr="009F1FB5">
        <w:rPr>
          <w:rFonts w:ascii="Franklin Gothic Book" w:hAnsi="Franklin Gothic Book"/>
          <w:sz w:val="24"/>
          <w:szCs w:val="24"/>
        </w:rPr>
        <w:t xml:space="preserve"> través de </w:t>
      </w:r>
      <w:r w:rsidR="00FE1DC5">
        <w:rPr>
          <w:rFonts w:ascii="Franklin Gothic Book" w:hAnsi="Franklin Gothic Book"/>
          <w:sz w:val="24"/>
          <w:szCs w:val="24"/>
        </w:rPr>
        <w:t xml:space="preserve">sus </w:t>
      </w:r>
      <w:r w:rsidRPr="009F1FB5">
        <w:rPr>
          <w:rFonts w:ascii="Franklin Gothic Book" w:hAnsi="Franklin Gothic Book"/>
          <w:sz w:val="24"/>
          <w:szCs w:val="24"/>
        </w:rPr>
        <w:t xml:space="preserve">programas de salud, educación, cultura, desarrollo social, economía, trabajo, transparencia, </w:t>
      </w:r>
      <w:r w:rsidR="00FE1DC5">
        <w:rPr>
          <w:rFonts w:ascii="Franklin Gothic Book" w:hAnsi="Franklin Gothic Book"/>
          <w:sz w:val="24"/>
          <w:szCs w:val="24"/>
        </w:rPr>
        <w:t xml:space="preserve">atiendan de manera integral </w:t>
      </w:r>
      <w:r w:rsidRPr="009F1FB5">
        <w:rPr>
          <w:rFonts w:ascii="Franklin Gothic Book" w:hAnsi="Franklin Gothic Book"/>
          <w:sz w:val="24"/>
          <w:szCs w:val="24"/>
        </w:rPr>
        <w:t xml:space="preserve">las adicciones y </w:t>
      </w:r>
      <w:r w:rsidR="00FE1DC5">
        <w:rPr>
          <w:rFonts w:ascii="Franklin Gothic Book" w:hAnsi="Franklin Gothic Book"/>
          <w:sz w:val="24"/>
          <w:szCs w:val="24"/>
        </w:rPr>
        <w:t>sus</w:t>
      </w:r>
      <w:r w:rsidRPr="009F1FB5">
        <w:rPr>
          <w:rFonts w:ascii="Franklin Gothic Book" w:hAnsi="Franklin Gothic Book"/>
          <w:sz w:val="24"/>
          <w:szCs w:val="24"/>
        </w:rPr>
        <w:t xml:space="preserve"> problemas derivados</w:t>
      </w:r>
      <w:r w:rsidR="00FE1DC5">
        <w:rPr>
          <w:rFonts w:ascii="Franklin Gothic Book" w:hAnsi="Franklin Gothic Book"/>
          <w:sz w:val="24"/>
          <w:szCs w:val="24"/>
        </w:rPr>
        <w:t>.</w:t>
      </w:r>
    </w:p>
    <w:p w14:paraId="75E120BE" w14:textId="77777777" w:rsidR="00FE1DC5" w:rsidRDefault="00FE1DC5" w:rsidP="00701AFA">
      <w:pPr>
        <w:spacing w:after="0" w:line="240" w:lineRule="auto"/>
        <w:jc w:val="both"/>
        <w:rPr>
          <w:rFonts w:ascii="Franklin Gothic Book" w:hAnsi="Franklin Gothic Book"/>
          <w:sz w:val="24"/>
          <w:szCs w:val="24"/>
        </w:rPr>
      </w:pPr>
    </w:p>
    <w:p w14:paraId="3D7A34C9" w14:textId="53EB5864" w:rsidR="00277A47" w:rsidRPr="009F1FB5" w:rsidRDefault="009F1FB5" w:rsidP="000419C8">
      <w:pPr>
        <w:spacing w:after="0" w:line="240" w:lineRule="auto"/>
        <w:jc w:val="both"/>
        <w:rPr>
          <w:rFonts w:ascii="Franklin Gothic Book" w:hAnsi="Franklin Gothic Book"/>
          <w:strike/>
          <w:sz w:val="24"/>
          <w:szCs w:val="24"/>
        </w:rPr>
      </w:pPr>
      <w:r w:rsidRPr="009F1FB5">
        <w:rPr>
          <w:rFonts w:ascii="Franklin Gothic Book" w:hAnsi="Franklin Gothic Book"/>
          <w:sz w:val="24"/>
          <w:szCs w:val="24"/>
        </w:rPr>
        <w:t xml:space="preserve"> </w:t>
      </w:r>
    </w:p>
    <w:sectPr w:rsidR="00277A47" w:rsidRPr="009F1FB5" w:rsidSect="00CA05BA">
      <w:headerReference w:type="default" r:id="rId8"/>
      <w:pgSz w:w="12240" w:h="15840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0AD862" w14:textId="77777777" w:rsidR="002F0614" w:rsidRDefault="002F0614" w:rsidP="002F3558">
      <w:pPr>
        <w:spacing w:after="0" w:line="240" w:lineRule="auto"/>
      </w:pPr>
      <w:r>
        <w:separator/>
      </w:r>
    </w:p>
  </w:endnote>
  <w:endnote w:type="continuationSeparator" w:id="0">
    <w:p w14:paraId="1E1E9C5C" w14:textId="77777777" w:rsidR="002F0614" w:rsidRDefault="002F0614" w:rsidP="002F35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08261C" w14:textId="77777777" w:rsidR="002F0614" w:rsidRDefault="002F0614" w:rsidP="002F3558">
      <w:pPr>
        <w:spacing w:after="0" w:line="240" w:lineRule="auto"/>
      </w:pPr>
      <w:r>
        <w:separator/>
      </w:r>
    </w:p>
  </w:footnote>
  <w:footnote w:type="continuationSeparator" w:id="0">
    <w:p w14:paraId="4F85CABC" w14:textId="77777777" w:rsidR="002F0614" w:rsidRDefault="002F0614" w:rsidP="002F35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4E0D66" w14:textId="6D2BCB23" w:rsidR="002F3558" w:rsidRDefault="00F41165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9621C19" wp14:editId="0738CDE6">
          <wp:simplePos x="0" y="0"/>
          <wp:positionH relativeFrom="margin">
            <wp:posOffset>2389505</wp:posOffset>
          </wp:positionH>
          <wp:positionV relativeFrom="margin">
            <wp:posOffset>-1501140</wp:posOffset>
          </wp:positionV>
          <wp:extent cx="1353185" cy="994410"/>
          <wp:effectExtent l="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3185" cy="994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764DEE4" w14:textId="736333EA" w:rsidR="002F3558" w:rsidRDefault="002F3558">
    <w:pPr>
      <w:pStyle w:val="Encabezado"/>
    </w:pPr>
  </w:p>
  <w:p w14:paraId="23C7ACB1" w14:textId="44A9322E" w:rsidR="002F3558" w:rsidRDefault="002F3558">
    <w:pPr>
      <w:pStyle w:val="Encabezado"/>
    </w:pPr>
  </w:p>
  <w:p w14:paraId="3E38D04D" w14:textId="642050BE" w:rsidR="002F3558" w:rsidRDefault="002F3558">
    <w:pPr>
      <w:pStyle w:val="Encabezado"/>
    </w:pPr>
  </w:p>
  <w:p w14:paraId="4F04E71D" w14:textId="77FFDDBD" w:rsidR="002F3558" w:rsidRDefault="002F3558" w:rsidP="008A29F9">
    <w:pPr>
      <w:pStyle w:val="Encabezado"/>
      <w:jc w:val="right"/>
      <w:rPr>
        <w:rFonts w:ascii="Franklin Gothic Book" w:hAnsi="Franklin Gothic Book"/>
        <w:sz w:val="20"/>
      </w:rPr>
    </w:pPr>
    <w:r w:rsidRPr="002F3558">
      <w:rPr>
        <w:rFonts w:ascii="Franklin Gothic Book" w:hAnsi="Franklin Gothic Book"/>
        <w:sz w:val="20"/>
      </w:rPr>
      <w:t>Comunicado de prensa</w:t>
    </w:r>
    <w:r w:rsidR="00C242B2">
      <w:rPr>
        <w:rFonts w:ascii="Franklin Gothic Book" w:hAnsi="Franklin Gothic Book"/>
        <w:sz w:val="20"/>
      </w:rPr>
      <w:t xml:space="preserve"> </w:t>
    </w:r>
    <w:r w:rsidR="00F10334">
      <w:rPr>
        <w:rFonts w:ascii="Franklin Gothic Book" w:hAnsi="Franklin Gothic Book"/>
        <w:sz w:val="20"/>
      </w:rPr>
      <w:t>3</w:t>
    </w:r>
    <w:r w:rsidR="00277A47">
      <w:rPr>
        <w:rFonts w:ascii="Franklin Gothic Book" w:hAnsi="Franklin Gothic Book"/>
        <w:sz w:val="20"/>
      </w:rPr>
      <w:t>4</w:t>
    </w:r>
    <w:r w:rsidR="00F41165">
      <w:rPr>
        <w:rFonts w:ascii="Franklin Gothic Book" w:hAnsi="Franklin Gothic Book"/>
        <w:sz w:val="20"/>
      </w:rPr>
      <w:t>/2023</w:t>
    </w:r>
  </w:p>
  <w:p w14:paraId="41DC3892" w14:textId="3A404E45" w:rsidR="008A29F9" w:rsidRDefault="008A29F9" w:rsidP="00C1265A">
    <w:pPr>
      <w:pStyle w:val="Encabezado"/>
      <w:jc w:val="right"/>
      <w:rPr>
        <w:rFonts w:ascii="Franklin Gothic Book" w:hAnsi="Franklin Gothic Book"/>
        <w:sz w:val="20"/>
      </w:rPr>
    </w:pPr>
  </w:p>
  <w:p w14:paraId="316BB621" w14:textId="7D0969C6" w:rsidR="008A29F9" w:rsidRDefault="008A29F9" w:rsidP="00C1265A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D0E45"/>
    <w:multiLevelType w:val="hybridMultilevel"/>
    <w:tmpl w:val="31784B9A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7007EB"/>
    <w:multiLevelType w:val="hybridMultilevel"/>
    <w:tmpl w:val="7E4222BE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5C7CE6"/>
    <w:multiLevelType w:val="hybridMultilevel"/>
    <w:tmpl w:val="ACAA6DD0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3850F8"/>
    <w:multiLevelType w:val="hybridMultilevel"/>
    <w:tmpl w:val="1E202E8E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9E3313"/>
    <w:multiLevelType w:val="hybridMultilevel"/>
    <w:tmpl w:val="4638283E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BF4FAE"/>
    <w:multiLevelType w:val="hybridMultilevel"/>
    <w:tmpl w:val="3078EE0A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090A23"/>
    <w:multiLevelType w:val="hybridMultilevel"/>
    <w:tmpl w:val="289AF1C4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2D51E6"/>
    <w:multiLevelType w:val="hybridMultilevel"/>
    <w:tmpl w:val="433E1DB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C4309A"/>
    <w:multiLevelType w:val="hybridMultilevel"/>
    <w:tmpl w:val="A5AEAF6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B04F5C"/>
    <w:multiLevelType w:val="hybridMultilevel"/>
    <w:tmpl w:val="8E582BE4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A75E23"/>
    <w:multiLevelType w:val="hybridMultilevel"/>
    <w:tmpl w:val="56DA4BA2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3E0ADC"/>
    <w:multiLevelType w:val="hybridMultilevel"/>
    <w:tmpl w:val="735C0CE2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F61BF2"/>
    <w:multiLevelType w:val="hybridMultilevel"/>
    <w:tmpl w:val="76CA8976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EA423D"/>
    <w:multiLevelType w:val="hybridMultilevel"/>
    <w:tmpl w:val="E1006A04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C44024"/>
    <w:multiLevelType w:val="hybridMultilevel"/>
    <w:tmpl w:val="E5F2F78C"/>
    <w:lvl w:ilvl="0" w:tplc="080A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8852AEC"/>
    <w:multiLevelType w:val="hybridMultilevel"/>
    <w:tmpl w:val="CC78D576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585824"/>
    <w:multiLevelType w:val="hybridMultilevel"/>
    <w:tmpl w:val="3808FD24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DB638D"/>
    <w:multiLevelType w:val="hybridMultilevel"/>
    <w:tmpl w:val="AAE45680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E35999"/>
    <w:multiLevelType w:val="hybridMultilevel"/>
    <w:tmpl w:val="1B48FCF4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D51E16"/>
    <w:multiLevelType w:val="hybridMultilevel"/>
    <w:tmpl w:val="F1329080"/>
    <w:lvl w:ilvl="0" w:tplc="26563E7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9801B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FBACF4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4F60C4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C201E7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940A23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0FA6E9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48E304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618526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482A7A"/>
    <w:multiLevelType w:val="hybridMultilevel"/>
    <w:tmpl w:val="8E8E5864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8205906">
    <w:abstractNumId w:val="4"/>
  </w:num>
  <w:num w:numId="2" w16cid:durableId="717775623">
    <w:abstractNumId w:val="9"/>
  </w:num>
  <w:num w:numId="3" w16cid:durableId="59862859">
    <w:abstractNumId w:val="11"/>
  </w:num>
  <w:num w:numId="4" w16cid:durableId="285435213">
    <w:abstractNumId w:val="5"/>
  </w:num>
  <w:num w:numId="5" w16cid:durableId="1178084975">
    <w:abstractNumId w:val="0"/>
  </w:num>
  <w:num w:numId="6" w16cid:durableId="447621378">
    <w:abstractNumId w:val="17"/>
  </w:num>
  <w:num w:numId="7" w16cid:durableId="1020666592">
    <w:abstractNumId w:val="6"/>
  </w:num>
  <w:num w:numId="8" w16cid:durableId="1231960631">
    <w:abstractNumId w:val="1"/>
  </w:num>
  <w:num w:numId="9" w16cid:durableId="948852747">
    <w:abstractNumId w:val="10"/>
  </w:num>
  <w:num w:numId="10" w16cid:durableId="275144540">
    <w:abstractNumId w:val="7"/>
  </w:num>
  <w:num w:numId="11" w16cid:durableId="101536118">
    <w:abstractNumId w:val="3"/>
  </w:num>
  <w:num w:numId="12" w16cid:durableId="1348018113">
    <w:abstractNumId w:val="14"/>
  </w:num>
  <w:num w:numId="13" w16cid:durableId="294800001">
    <w:abstractNumId w:val="18"/>
  </w:num>
  <w:num w:numId="14" w16cid:durableId="126439466">
    <w:abstractNumId w:val="16"/>
  </w:num>
  <w:num w:numId="15" w16cid:durableId="730736896">
    <w:abstractNumId w:val="15"/>
  </w:num>
  <w:num w:numId="16" w16cid:durableId="781654207">
    <w:abstractNumId w:val="2"/>
  </w:num>
  <w:num w:numId="17" w16cid:durableId="308829486">
    <w:abstractNumId w:val="20"/>
  </w:num>
  <w:num w:numId="18" w16cid:durableId="542713970">
    <w:abstractNumId w:val="13"/>
  </w:num>
  <w:num w:numId="19" w16cid:durableId="825976557">
    <w:abstractNumId w:val="12"/>
  </w:num>
  <w:num w:numId="20" w16cid:durableId="2030251126">
    <w:abstractNumId w:val="19"/>
  </w:num>
  <w:num w:numId="21" w16cid:durableId="124580210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30AD"/>
    <w:rsid w:val="0000368B"/>
    <w:rsid w:val="00007E25"/>
    <w:rsid w:val="00012AE0"/>
    <w:rsid w:val="000379D6"/>
    <w:rsid w:val="00037F28"/>
    <w:rsid w:val="000419C8"/>
    <w:rsid w:val="000469D2"/>
    <w:rsid w:val="000500C9"/>
    <w:rsid w:val="00053BD1"/>
    <w:rsid w:val="00071287"/>
    <w:rsid w:val="00074AD7"/>
    <w:rsid w:val="000752BA"/>
    <w:rsid w:val="00080B00"/>
    <w:rsid w:val="000960E3"/>
    <w:rsid w:val="000B164C"/>
    <w:rsid w:val="000B4C2D"/>
    <w:rsid w:val="000B4CA4"/>
    <w:rsid w:val="000B4CD8"/>
    <w:rsid w:val="000B5E85"/>
    <w:rsid w:val="000C1CAF"/>
    <w:rsid w:val="000C3E89"/>
    <w:rsid w:val="000C4DDB"/>
    <w:rsid w:val="000C52F9"/>
    <w:rsid w:val="000C608B"/>
    <w:rsid w:val="000C6B2F"/>
    <w:rsid w:val="000D0383"/>
    <w:rsid w:val="000D1263"/>
    <w:rsid w:val="000D4A5C"/>
    <w:rsid w:val="000F0E71"/>
    <w:rsid w:val="000F2855"/>
    <w:rsid w:val="000F6EFF"/>
    <w:rsid w:val="000F7C95"/>
    <w:rsid w:val="001030D7"/>
    <w:rsid w:val="00105E4D"/>
    <w:rsid w:val="001106FB"/>
    <w:rsid w:val="00111350"/>
    <w:rsid w:val="00116C6D"/>
    <w:rsid w:val="00120FFE"/>
    <w:rsid w:val="001213DE"/>
    <w:rsid w:val="0013292A"/>
    <w:rsid w:val="0013321A"/>
    <w:rsid w:val="00136594"/>
    <w:rsid w:val="00140008"/>
    <w:rsid w:val="00146F03"/>
    <w:rsid w:val="00153CB9"/>
    <w:rsid w:val="001577E7"/>
    <w:rsid w:val="0016013C"/>
    <w:rsid w:val="001603FE"/>
    <w:rsid w:val="00191929"/>
    <w:rsid w:val="00192DDA"/>
    <w:rsid w:val="00197F3C"/>
    <w:rsid w:val="001A63AC"/>
    <w:rsid w:val="001A7D95"/>
    <w:rsid w:val="001B73C9"/>
    <w:rsid w:val="001C060F"/>
    <w:rsid w:val="001C52A5"/>
    <w:rsid w:val="001D0F9B"/>
    <w:rsid w:val="001D1D62"/>
    <w:rsid w:val="001D425A"/>
    <w:rsid w:val="001D6F65"/>
    <w:rsid w:val="001D7B21"/>
    <w:rsid w:val="001E258D"/>
    <w:rsid w:val="001F2157"/>
    <w:rsid w:val="00205EA0"/>
    <w:rsid w:val="00205F16"/>
    <w:rsid w:val="002068EC"/>
    <w:rsid w:val="00214240"/>
    <w:rsid w:val="00216800"/>
    <w:rsid w:val="0023041A"/>
    <w:rsid w:val="00233023"/>
    <w:rsid w:val="002359ED"/>
    <w:rsid w:val="00236193"/>
    <w:rsid w:val="00240A98"/>
    <w:rsid w:val="00240B53"/>
    <w:rsid w:val="00240EF0"/>
    <w:rsid w:val="0024358C"/>
    <w:rsid w:val="002513B0"/>
    <w:rsid w:val="0025325C"/>
    <w:rsid w:val="00257D75"/>
    <w:rsid w:val="0026033C"/>
    <w:rsid w:val="00264B6D"/>
    <w:rsid w:val="00270FCF"/>
    <w:rsid w:val="00271A83"/>
    <w:rsid w:val="00272A57"/>
    <w:rsid w:val="00274E6F"/>
    <w:rsid w:val="00277A47"/>
    <w:rsid w:val="002860E0"/>
    <w:rsid w:val="0028764E"/>
    <w:rsid w:val="00292966"/>
    <w:rsid w:val="002942DC"/>
    <w:rsid w:val="002947B6"/>
    <w:rsid w:val="002A19D7"/>
    <w:rsid w:val="002A1B7F"/>
    <w:rsid w:val="002A50A0"/>
    <w:rsid w:val="002A7B0A"/>
    <w:rsid w:val="002B26EF"/>
    <w:rsid w:val="002B5AF3"/>
    <w:rsid w:val="002C2CB2"/>
    <w:rsid w:val="002C7A51"/>
    <w:rsid w:val="002D1438"/>
    <w:rsid w:val="002D2DAE"/>
    <w:rsid w:val="002E25C5"/>
    <w:rsid w:val="002E3E2D"/>
    <w:rsid w:val="002E5B1C"/>
    <w:rsid w:val="002E73ED"/>
    <w:rsid w:val="002F0614"/>
    <w:rsid w:val="002F25A5"/>
    <w:rsid w:val="002F3558"/>
    <w:rsid w:val="002F704B"/>
    <w:rsid w:val="003039E2"/>
    <w:rsid w:val="003043E0"/>
    <w:rsid w:val="00304FBD"/>
    <w:rsid w:val="00305E48"/>
    <w:rsid w:val="00306C28"/>
    <w:rsid w:val="00314C84"/>
    <w:rsid w:val="00320214"/>
    <w:rsid w:val="0032310F"/>
    <w:rsid w:val="00325287"/>
    <w:rsid w:val="00326CC8"/>
    <w:rsid w:val="003304D7"/>
    <w:rsid w:val="003358E6"/>
    <w:rsid w:val="003434C8"/>
    <w:rsid w:val="00346DD7"/>
    <w:rsid w:val="00351F73"/>
    <w:rsid w:val="003610A2"/>
    <w:rsid w:val="003630B7"/>
    <w:rsid w:val="00374FB4"/>
    <w:rsid w:val="0037518F"/>
    <w:rsid w:val="003820AA"/>
    <w:rsid w:val="00391B9B"/>
    <w:rsid w:val="003936E4"/>
    <w:rsid w:val="003B4065"/>
    <w:rsid w:val="003B622A"/>
    <w:rsid w:val="003C0043"/>
    <w:rsid w:val="003C3841"/>
    <w:rsid w:val="003C494D"/>
    <w:rsid w:val="003C72F4"/>
    <w:rsid w:val="003D0BE9"/>
    <w:rsid w:val="003D1F9B"/>
    <w:rsid w:val="003D7797"/>
    <w:rsid w:val="003E13E7"/>
    <w:rsid w:val="003E63C1"/>
    <w:rsid w:val="003F246A"/>
    <w:rsid w:val="00401461"/>
    <w:rsid w:val="00402F78"/>
    <w:rsid w:val="00404B7B"/>
    <w:rsid w:val="00411C8B"/>
    <w:rsid w:val="00417547"/>
    <w:rsid w:val="00422F42"/>
    <w:rsid w:val="0042743A"/>
    <w:rsid w:val="00430019"/>
    <w:rsid w:val="0043199A"/>
    <w:rsid w:val="00432561"/>
    <w:rsid w:val="00440C34"/>
    <w:rsid w:val="00445130"/>
    <w:rsid w:val="004465CD"/>
    <w:rsid w:val="00461F26"/>
    <w:rsid w:val="00474A34"/>
    <w:rsid w:val="00481474"/>
    <w:rsid w:val="004830AD"/>
    <w:rsid w:val="00483803"/>
    <w:rsid w:val="00483DA0"/>
    <w:rsid w:val="00486B23"/>
    <w:rsid w:val="0049767F"/>
    <w:rsid w:val="004C5266"/>
    <w:rsid w:val="004C71DE"/>
    <w:rsid w:val="004D7671"/>
    <w:rsid w:val="004E075E"/>
    <w:rsid w:val="004E567A"/>
    <w:rsid w:val="004F1ABB"/>
    <w:rsid w:val="005032ED"/>
    <w:rsid w:val="00512C63"/>
    <w:rsid w:val="005228A6"/>
    <w:rsid w:val="00527F21"/>
    <w:rsid w:val="00536E36"/>
    <w:rsid w:val="00541390"/>
    <w:rsid w:val="005444BA"/>
    <w:rsid w:val="00553246"/>
    <w:rsid w:val="00556C3D"/>
    <w:rsid w:val="00557A45"/>
    <w:rsid w:val="00566734"/>
    <w:rsid w:val="005817B1"/>
    <w:rsid w:val="005874D6"/>
    <w:rsid w:val="00587CFD"/>
    <w:rsid w:val="00592FDD"/>
    <w:rsid w:val="005A4161"/>
    <w:rsid w:val="005B548A"/>
    <w:rsid w:val="005C08C5"/>
    <w:rsid w:val="005C46E3"/>
    <w:rsid w:val="005C7CD6"/>
    <w:rsid w:val="005D5E35"/>
    <w:rsid w:val="005D680C"/>
    <w:rsid w:val="005D7BAF"/>
    <w:rsid w:val="005E1C48"/>
    <w:rsid w:val="005E1CA8"/>
    <w:rsid w:val="005F3CA9"/>
    <w:rsid w:val="005F64C4"/>
    <w:rsid w:val="006039BA"/>
    <w:rsid w:val="00615C71"/>
    <w:rsid w:val="00615D0E"/>
    <w:rsid w:val="00620C89"/>
    <w:rsid w:val="00627069"/>
    <w:rsid w:val="00627FCF"/>
    <w:rsid w:val="006303A7"/>
    <w:rsid w:val="00631DE1"/>
    <w:rsid w:val="00633CBD"/>
    <w:rsid w:val="00635880"/>
    <w:rsid w:val="00635E03"/>
    <w:rsid w:val="0064730D"/>
    <w:rsid w:val="006519F1"/>
    <w:rsid w:val="006533E2"/>
    <w:rsid w:val="00656AA1"/>
    <w:rsid w:val="006672DF"/>
    <w:rsid w:val="0067307A"/>
    <w:rsid w:val="00675793"/>
    <w:rsid w:val="00697242"/>
    <w:rsid w:val="006A46DE"/>
    <w:rsid w:val="006B09C0"/>
    <w:rsid w:val="006B1037"/>
    <w:rsid w:val="006B2CE0"/>
    <w:rsid w:val="006C55B4"/>
    <w:rsid w:val="006C77DD"/>
    <w:rsid w:val="006D2A21"/>
    <w:rsid w:val="006D2A38"/>
    <w:rsid w:val="006D455A"/>
    <w:rsid w:val="006D4FE9"/>
    <w:rsid w:val="006D7B37"/>
    <w:rsid w:val="006F0322"/>
    <w:rsid w:val="006F500D"/>
    <w:rsid w:val="006F666D"/>
    <w:rsid w:val="006F70F4"/>
    <w:rsid w:val="00701AFA"/>
    <w:rsid w:val="00702B87"/>
    <w:rsid w:val="00707B4C"/>
    <w:rsid w:val="007145A1"/>
    <w:rsid w:val="00714A3E"/>
    <w:rsid w:val="007200B7"/>
    <w:rsid w:val="0072059A"/>
    <w:rsid w:val="00723FBF"/>
    <w:rsid w:val="007270AF"/>
    <w:rsid w:val="00733AA4"/>
    <w:rsid w:val="00740559"/>
    <w:rsid w:val="00744AAA"/>
    <w:rsid w:val="00750222"/>
    <w:rsid w:val="007573C2"/>
    <w:rsid w:val="00764D6B"/>
    <w:rsid w:val="00767867"/>
    <w:rsid w:val="007723C3"/>
    <w:rsid w:val="00774D45"/>
    <w:rsid w:val="0078182C"/>
    <w:rsid w:val="00783390"/>
    <w:rsid w:val="007847B7"/>
    <w:rsid w:val="00786212"/>
    <w:rsid w:val="0079552D"/>
    <w:rsid w:val="007A1773"/>
    <w:rsid w:val="007B3A56"/>
    <w:rsid w:val="007B4B13"/>
    <w:rsid w:val="007C2AF7"/>
    <w:rsid w:val="007C30DB"/>
    <w:rsid w:val="007C3D6B"/>
    <w:rsid w:val="007D1251"/>
    <w:rsid w:val="007D2761"/>
    <w:rsid w:val="007D3B14"/>
    <w:rsid w:val="007D5D16"/>
    <w:rsid w:val="007D5E75"/>
    <w:rsid w:val="007E0AB0"/>
    <w:rsid w:val="007E5751"/>
    <w:rsid w:val="0080298C"/>
    <w:rsid w:val="00803811"/>
    <w:rsid w:val="0080660F"/>
    <w:rsid w:val="008111B0"/>
    <w:rsid w:val="0081683D"/>
    <w:rsid w:val="0082312A"/>
    <w:rsid w:val="008244AA"/>
    <w:rsid w:val="00825A26"/>
    <w:rsid w:val="008312D6"/>
    <w:rsid w:val="008317DF"/>
    <w:rsid w:val="00833CFC"/>
    <w:rsid w:val="00835318"/>
    <w:rsid w:val="00842CD6"/>
    <w:rsid w:val="00842EC7"/>
    <w:rsid w:val="00851981"/>
    <w:rsid w:val="00856A8E"/>
    <w:rsid w:val="00861155"/>
    <w:rsid w:val="008619D0"/>
    <w:rsid w:val="00863241"/>
    <w:rsid w:val="00863AB7"/>
    <w:rsid w:val="00865D8F"/>
    <w:rsid w:val="008715B9"/>
    <w:rsid w:val="008734B6"/>
    <w:rsid w:val="00873975"/>
    <w:rsid w:val="00877BF1"/>
    <w:rsid w:val="00892E94"/>
    <w:rsid w:val="0089482C"/>
    <w:rsid w:val="008965A9"/>
    <w:rsid w:val="00897D3B"/>
    <w:rsid w:val="008A29F9"/>
    <w:rsid w:val="008A73B4"/>
    <w:rsid w:val="008B082A"/>
    <w:rsid w:val="008B2353"/>
    <w:rsid w:val="008B50CD"/>
    <w:rsid w:val="008D1210"/>
    <w:rsid w:val="008D2D18"/>
    <w:rsid w:val="008E3657"/>
    <w:rsid w:val="008F141D"/>
    <w:rsid w:val="008F5142"/>
    <w:rsid w:val="008F6B3B"/>
    <w:rsid w:val="009001D3"/>
    <w:rsid w:val="0090071C"/>
    <w:rsid w:val="00901E82"/>
    <w:rsid w:val="00911A49"/>
    <w:rsid w:val="00914B12"/>
    <w:rsid w:val="00925B1E"/>
    <w:rsid w:val="00930157"/>
    <w:rsid w:val="0093758B"/>
    <w:rsid w:val="0094778A"/>
    <w:rsid w:val="00950643"/>
    <w:rsid w:val="00960130"/>
    <w:rsid w:val="00960E42"/>
    <w:rsid w:val="00961179"/>
    <w:rsid w:val="009631D0"/>
    <w:rsid w:val="009760FE"/>
    <w:rsid w:val="00982720"/>
    <w:rsid w:val="00985F8C"/>
    <w:rsid w:val="00995A1E"/>
    <w:rsid w:val="00995D90"/>
    <w:rsid w:val="009A52AE"/>
    <w:rsid w:val="009A7297"/>
    <w:rsid w:val="009B65CB"/>
    <w:rsid w:val="009C2C42"/>
    <w:rsid w:val="009C766D"/>
    <w:rsid w:val="009D4F97"/>
    <w:rsid w:val="009E219B"/>
    <w:rsid w:val="009E40DF"/>
    <w:rsid w:val="009E4731"/>
    <w:rsid w:val="009F13A7"/>
    <w:rsid w:val="009F1FB5"/>
    <w:rsid w:val="009F26A6"/>
    <w:rsid w:val="009F2FCB"/>
    <w:rsid w:val="009F50CE"/>
    <w:rsid w:val="00A01C79"/>
    <w:rsid w:val="00A064BB"/>
    <w:rsid w:val="00A0797A"/>
    <w:rsid w:val="00A10DEC"/>
    <w:rsid w:val="00A13F75"/>
    <w:rsid w:val="00A21F97"/>
    <w:rsid w:val="00A235CC"/>
    <w:rsid w:val="00A33E02"/>
    <w:rsid w:val="00A34C7B"/>
    <w:rsid w:val="00A36A39"/>
    <w:rsid w:val="00A42754"/>
    <w:rsid w:val="00A43EB5"/>
    <w:rsid w:val="00A443CA"/>
    <w:rsid w:val="00A5428E"/>
    <w:rsid w:val="00A548DD"/>
    <w:rsid w:val="00A63FFE"/>
    <w:rsid w:val="00A648FD"/>
    <w:rsid w:val="00A67110"/>
    <w:rsid w:val="00A7572C"/>
    <w:rsid w:val="00A77192"/>
    <w:rsid w:val="00A82A4C"/>
    <w:rsid w:val="00A86D99"/>
    <w:rsid w:val="00A91933"/>
    <w:rsid w:val="00AA4A8A"/>
    <w:rsid w:val="00AB48C5"/>
    <w:rsid w:val="00AB6312"/>
    <w:rsid w:val="00AB79B3"/>
    <w:rsid w:val="00AD2925"/>
    <w:rsid w:val="00AD2C06"/>
    <w:rsid w:val="00AD43B5"/>
    <w:rsid w:val="00AD5AA2"/>
    <w:rsid w:val="00AD5E22"/>
    <w:rsid w:val="00AD7C18"/>
    <w:rsid w:val="00AE64C5"/>
    <w:rsid w:val="00AF33E6"/>
    <w:rsid w:val="00B03DBC"/>
    <w:rsid w:val="00B05DFE"/>
    <w:rsid w:val="00B13485"/>
    <w:rsid w:val="00B26461"/>
    <w:rsid w:val="00B36A82"/>
    <w:rsid w:val="00B3741C"/>
    <w:rsid w:val="00B377CD"/>
    <w:rsid w:val="00B422C7"/>
    <w:rsid w:val="00B46B3F"/>
    <w:rsid w:val="00B503C5"/>
    <w:rsid w:val="00B51E54"/>
    <w:rsid w:val="00B55B84"/>
    <w:rsid w:val="00B66EA3"/>
    <w:rsid w:val="00B67A5D"/>
    <w:rsid w:val="00B8029D"/>
    <w:rsid w:val="00B86C99"/>
    <w:rsid w:val="00B9275B"/>
    <w:rsid w:val="00B93B1D"/>
    <w:rsid w:val="00B94802"/>
    <w:rsid w:val="00B95DF7"/>
    <w:rsid w:val="00B97819"/>
    <w:rsid w:val="00BA1F46"/>
    <w:rsid w:val="00BA3B28"/>
    <w:rsid w:val="00BB3B9D"/>
    <w:rsid w:val="00BB77D7"/>
    <w:rsid w:val="00BC027D"/>
    <w:rsid w:val="00BC67F6"/>
    <w:rsid w:val="00BC75F2"/>
    <w:rsid w:val="00BD0CC4"/>
    <w:rsid w:val="00BD3417"/>
    <w:rsid w:val="00BD38F0"/>
    <w:rsid w:val="00BF126B"/>
    <w:rsid w:val="00BF35F5"/>
    <w:rsid w:val="00BF61A4"/>
    <w:rsid w:val="00C1034F"/>
    <w:rsid w:val="00C1265A"/>
    <w:rsid w:val="00C221C6"/>
    <w:rsid w:val="00C242B2"/>
    <w:rsid w:val="00C249FF"/>
    <w:rsid w:val="00C2598D"/>
    <w:rsid w:val="00C25B98"/>
    <w:rsid w:val="00C33672"/>
    <w:rsid w:val="00C56422"/>
    <w:rsid w:val="00C66D72"/>
    <w:rsid w:val="00C678CE"/>
    <w:rsid w:val="00C85D0F"/>
    <w:rsid w:val="00C87A6E"/>
    <w:rsid w:val="00C94938"/>
    <w:rsid w:val="00C95EFC"/>
    <w:rsid w:val="00CA01AA"/>
    <w:rsid w:val="00CA05BA"/>
    <w:rsid w:val="00CA578C"/>
    <w:rsid w:val="00CA6126"/>
    <w:rsid w:val="00CB0F0D"/>
    <w:rsid w:val="00CB1111"/>
    <w:rsid w:val="00CB18F2"/>
    <w:rsid w:val="00CB4303"/>
    <w:rsid w:val="00CB7EFB"/>
    <w:rsid w:val="00CC438A"/>
    <w:rsid w:val="00CD28E9"/>
    <w:rsid w:val="00CD6337"/>
    <w:rsid w:val="00CE3F05"/>
    <w:rsid w:val="00CF3026"/>
    <w:rsid w:val="00CF4EE8"/>
    <w:rsid w:val="00D0062D"/>
    <w:rsid w:val="00D1420D"/>
    <w:rsid w:val="00D1498D"/>
    <w:rsid w:val="00D1589A"/>
    <w:rsid w:val="00D23DE1"/>
    <w:rsid w:val="00D311B5"/>
    <w:rsid w:val="00D40020"/>
    <w:rsid w:val="00D421F9"/>
    <w:rsid w:val="00D467C2"/>
    <w:rsid w:val="00D51EE3"/>
    <w:rsid w:val="00D565A1"/>
    <w:rsid w:val="00D56A0D"/>
    <w:rsid w:val="00D57E6F"/>
    <w:rsid w:val="00D613AC"/>
    <w:rsid w:val="00D63BA5"/>
    <w:rsid w:val="00D65B03"/>
    <w:rsid w:val="00D6770B"/>
    <w:rsid w:val="00D77A67"/>
    <w:rsid w:val="00D93095"/>
    <w:rsid w:val="00D9540B"/>
    <w:rsid w:val="00DB0296"/>
    <w:rsid w:val="00DB1B31"/>
    <w:rsid w:val="00DB5116"/>
    <w:rsid w:val="00DC2787"/>
    <w:rsid w:val="00DC3A6A"/>
    <w:rsid w:val="00DC4D6C"/>
    <w:rsid w:val="00DD7144"/>
    <w:rsid w:val="00DE534B"/>
    <w:rsid w:val="00DF5011"/>
    <w:rsid w:val="00DF67FF"/>
    <w:rsid w:val="00E02713"/>
    <w:rsid w:val="00E10374"/>
    <w:rsid w:val="00E200B9"/>
    <w:rsid w:val="00E25E64"/>
    <w:rsid w:val="00E307F3"/>
    <w:rsid w:val="00E31127"/>
    <w:rsid w:val="00E415A2"/>
    <w:rsid w:val="00E51C6B"/>
    <w:rsid w:val="00E52131"/>
    <w:rsid w:val="00E63E5E"/>
    <w:rsid w:val="00E640FE"/>
    <w:rsid w:val="00E661BE"/>
    <w:rsid w:val="00E741A5"/>
    <w:rsid w:val="00E76051"/>
    <w:rsid w:val="00E76C0D"/>
    <w:rsid w:val="00E86C88"/>
    <w:rsid w:val="00E87055"/>
    <w:rsid w:val="00E93D6A"/>
    <w:rsid w:val="00E95496"/>
    <w:rsid w:val="00EA550F"/>
    <w:rsid w:val="00EB3BC7"/>
    <w:rsid w:val="00EB7C53"/>
    <w:rsid w:val="00EC11FE"/>
    <w:rsid w:val="00EC2D6C"/>
    <w:rsid w:val="00ED091C"/>
    <w:rsid w:val="00ED26DF"/>
    <w:rsid w:val="00ED6F73"/>
    <w:rsid w:val="00ED7375"/>
    <w:rsid w:val="00EE01B5"/>
    <w:rsid w:val="00EE1283"/>
    <w:rsid w:val="00EF2D63"/>
    <w:rsid w:val="00EF5DB2"/>
    <w:rsid w:val="00F03B3A"/>
    <w:rsid w:val="00F06627"/>
    <w:rsid w:val="00F066D9"/>
    <w:rsid w:val="00F10334"/>
    <w:rsid w:val="00F15596"/>
    <w:rsid w:val="00F20802"/>
    <w:rsid w:val="00F20FD3"/>
    <w:rsid w:val="00F24090"/>
    <w:rsid w:val="00F26158"/>
    <w:rsid w:val="00F2780E"/>
    <w:rsid w:val="00F318CD"/>
    <w:rsid w:val="00F41165"/>
    <w:rsid w:val="00F457A0"/>
    <w:rsid w:val="00F53B4E"/>
    <w:rsid w:val="00F70E40"/>
    <w:rsid w:val="00F76799"/>
    <w:rsid w:val="00F8092F"/>
    <w:rsid w:val="00F838C1"/>
    <w:rsid w:val="00F9295B"/>
    <w:rsid w:val="00F96090"/>
    <w:rsid w:val="00FA473C"/>
    <w:rsid w:val="00FA6B08"/>
    <w:rsid w:val="00FB167D"/>
    <w:rsid w:val="00FB18EB"/>
    <w:rsid w:val="00FB3E71"/>
    <w:rsid w:val="00FC6B5E"/>
    <w:rsid w:val="00FD4297"/>
    <w:rsid w:val="00FE0C1F"/>
    <w:rsid w:val="00FE1DC5"/>
    <w:rsid w:val="00FE2B89"/>
    <w:rsid w:val="00FF2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401D8B9"/>
  <w15:docId w15:val="{1106D86C-EFFC-43CB-9A10-BC2B5C27C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3A56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5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F3558"/>
  </w:style>
  <w:style w:type="paragraph" w:styleId="Piedepgina">
    <w:name w:val="footer"/>
    <w:basedOn w:val="Normal"/>
    <w:link w:val="PiedepginaCar"/>
    <w:uiPriority w:val="99"/>
    <w:unhideWhenUsed/>
    <w:rsid w:val="002F35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558"/>
  </w:style>
  <w:style w:type="paragraph" w:styleId="Textodeglobo">
    <w:name w:val="Balloon Text"/>
    <w:basedOn w:val="Normal"/>
    <w:link w:val="TextodegloboCar"/>
    <w:uiPriority w:val="99"/>
    <w:semiHidden/>
    <w:unhideWhenUsed/>
    <w:rsid w:val="002F3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558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14C84"/>
    <w:pPr>
      <w:ind w:left="720"/>
      <w:contextualSpacing/>
    </w:pPr>
  </w:style>
  <w:style w:type="character" w:styleId="Hipervnculo">
    <w:name w:val="Hyperlink"/>
    <w:basedOn w:val="Fuentedeprrafopredeter"/>
    <w:uiPriority w:val="99"/>
    <w:semiHidden/>
    <w:unhideWhenUsed/>
    <w:rsid w:val="00486B23"/>
    <w:rPr>
      <w:color w:val="0000FF"/>
      <w:u w:val="single"/>
    </w:rPr>
  </w:style>
  <w:style w:type="paragraph" w:customStyle="1" w:styleId="Default">
    <w:name w:val="Default"/>
    <w:rsid w:val="008E3657"/>
    <w:pPr>
      <w:autoSpaceDE w:val="0"/>
      <w:autoSpaceDN w:val="0"/>
      <w:adjustRightInd w:val="0"/>
      <w:spacing w:after="0" w:line="240" w:lineRule="auto"/>
    </w:pPr>
    <w:rPr>
      <w:rFonts w:ascii="Franklin Gothic Book" w:eastAsia="Calibri" w:hAnsi="Franklin Gothic Book" w:cs="Franklin Gothic Book"/>
      <w:color w:val="000000"/>
      <w:sz w:val="24"/>
      <w:szCs w:val="24"/>
    </w:rPr>
  </w:style>
  <w:style w:type="paragraph" w:customStyle="1" w:styleId="Sinespaciado1">
    <w:name w:val="Sin espaciado1"/>
    <w:qFormat/>
    <w:rsid w:val="006D7B37"/>
    <w:pPr>
      <w:spacing w:after="0" w:line="240" w:lineRule="auto"/>
    </w:pPr>
    <w:rPr>
      <w:rFonts w:ascii="Calibri" w:eastAsia="Calibri" w:hAnsi="Calibri" w:cs="Times New Roman"/>
    </w:rPr>
  </w:style>
  <w:style w:type="paragraph" w:styleId="Sinespaciado">
    <w:name w:val="No Spacing"/>
    <w:qFormat/>
    <w:rsid w:val="006D7B37"/>
    <w:pPr>
      <w:spacing w:after="0" w:line="240" w:lineRule="auto"/>
    </w:pPr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semiHidden/>
    <w:unhideWhenUsed/>
    <w:rsid w:val="00E741A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3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8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96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2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7434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28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91350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29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0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8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38576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9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EFCE8E-9989-4649-8C66-F059DEE44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2108</TotalTime>
  <Pages>1</Pages>
  <Words>446</Words>
  <Characters>2459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 Castillo</dc:creator>
  <cp:lastModifiedBy>Cristina</cp:lastModifiedBy>
  <cp:revision>160</cp:revision>
  <cp:lastPrinted>2023-08-21T20:02:00Z</cp:lastPrinted>
  <dcterms:created xsi:type="dcterms:W3CDTF">2022-07-13T15:47:00Z</dcterms:created>
  <dcterms:modified xsi:type="dcterms:W3CDTF">2023-08-25T21:06:00Z</dcterms:modified>
</cp:coreProperties>
</file>