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50D5" w14:textId="77777777" w:rsidR="00CB00C8" w:rsidRDefault="00CB00C8" w:rsidP="00206FBD">
      <w:pPr>
        <w:ind w:left="1080" w:hanging="360"/>
        <w:jc w:val="center"/>
        <w:rPr>
          <w:b/>
          <w:bCs/>
          <w:sz w:val="28"/>
          <w:szCs w:val="28"/>
        </w:rPr>
      </w:pPr>
      <w:bookmarkStart w:id="0" w:name="OLE_LINK2"/>
      <w:r>
        <w:rPr>
          <w:rFonts w:ascii="Franklin Gothic Book" w:hAnsi="Franklin Gothic Book"/>
          <w:b/>
          <w:bCs/>
          <w:noProof/>
          <w:sz w:val="28"/>
          <w:szCs w:val="28"/>
          <w:u w:val="single"/>
        </w:rPr>
        <w:drawing>
          <wp:inline distT="0" distB="0" distL="0" distR="0" wp14:anchorId="32317B43" wp14:editId="5E717AB6">
            <wp:extent cx="1360805" cy="955675"/>
            <wp:effectExtent l="0" t="0" r="0" b="0"/>
            <wp:docPr id="111892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805" cy="955675"/>
                    </a:xfrm>
                    <a:prstGeom prst="rect">
                      <a:avLst/>
                    </a:prstGeom>
                    <a:noFill/>
                  </pic:spPr>
                </pic:pic>
              </a:graphicData>
            </a:graphic>
          </wp:inline>
        </w:drawing>
      </w:r>
    </w:p>
    <w:p w14:paraId="1C6019D0" w14:textId="77777777" w:rsidR="00CB00C8" w:rsidRDefault="00CB00C8" w:rsidP="00206FBD">
      <w:pPr>
        <w:ind w:left="1080" w:hanging="360"/>
        <w:jc w:val="center"/>
        <w:rPr>
          <w:b/>
          <w:bCs/>
          <w:sz w:val="28"/>
          <w:szCs w:val="28"/>
        </w:rPr>
      </w:pPr>
    </w:p>
    <w:p w14:paraId="3C2011E1" w14:textId="0D9A60C0" w:rsidR="00A01DA8" w:rsidRPr="00A01DA8" w:rsidRDefault="00A01DA8" w:rsidP="00206FBD">
      <w:pPr>
        <w:ind w:left="1080" w:hanging="360"/>
        <w:jc w:val="center"/>
        <w:rPr>
          <w:b/>
          <w:bCs/>
          <w:sz w:val="28"/>
          <w:szCs w:val="28"/>
        </w:rPr>
      </w:pPr>
      <w:r w:rsidRPr="00A01DA8">
        <w:rPr>
          <w:b/>
          <w:bCs/>
          <w:sz w:val="28"/>
          <w:szCs w:val="28"/>
        </w:rPr>
        <w:t xml:space="preserve">COMISIÓN ESTATAL DE LOS DERECHOS HUMANOS DE SINALOA </w:t>
      </w:r>
    </w:p>
    <w:p w14:paraId="24A1AE6E" w14:textId="70881EAE" w:rsidR="00A01DA8" w:rsidRPr="00A01DA8" w:rsidRDefault="00A01DA8" w:rsidP="00206FBD">
      <w:pPr>
        <w:ind w:left="1080" w:hanging="360"/>
        <w:jc w:val="center"/>
        <w:rPr>
          <w:b/>
          <w:bCs/>
          <w:sz w:val="28"/>
          <w:szCs w:val="28"/>
        </w:rPr>
      </w:pPr>
      <w:r w:rsidRPr="00A01DA8">
        <w:rPr>
          <w:b/>
          <w:bCs/>
          <w:sz w:val="28"/>
          <w:szCs w:val="28"/>
        </w:rPr>
        <w:t xml:space="preserve">AL </w:t>
      </w:r>
      <w:r w:rsidR="00B530ED">
        <w:rPr>
          <w:b/>
          <w:bCs/>
          <w:sz w:val="28"/>
          <w:szCs w:val="28"/>
        </w:rPr>
        <w:t xml:space="preserve">31 DE </w:t>
      </w:r>
      <w:r w:rsidR="00896000">
        <w:rPr>
          <w:b/>
          <w:bCs/>
          <w:sz w:val="28"/>
          <w:szCs w:val="28"/>
        </w:rPr>
        <w:t>MARZO DEL 2025</w:t>
      </w:r>
      <w:r w:rsidRPr="00A01DA8">
        <w:rPr>
          <w:b/>
          <w:bCs/>
          <w:sz w:val="28"/>
          <w:szCs w:val="28"/>
        </w:rPr>
        <w:t>.</w:t>
      </w:r>
    </w:p>
    <w:p w14:paraId="64390D9D" w14:textId="7AFD3BE4" w:rsidR="00CB00C8" w:rsidRPr="00CB00C8" w:rsidRDefault="00CB00C8" w:rsidP="00CB00C8">
      <w:pPr>
        <w:pStyle w:val="Default"/>
        <w:ind w:left="1080"/>
        <w:rPr>
          <w:rFonts w:ascii="Franklin Gothic Book" w:hAnsi="Franklin Gothic Book"/>
          <w:b/>
          <w:bCs/>
          <w:sz w:val="28"/>
          <w:szCs w:val="28"/>
          <w:u w:val="single"/>
        </w:rPr>
      </w:pPr>
    </w:p>
    <w:p w14:paraId="71F28C1A" w14:textId="77777777" w:rsidR="00A01DA8" w:rsidRPr="00A01DA8" w:rsidRDefault="00A01DA8" w:rsidP="00A01DA8">
      <w:pPr>
        <w:pStyle w:val="Default"/>
        <w:ind w:left="1080"/>
        <w:rPr>
          <w:rFonts w:ascii="Franklin Gothic Book" w:hAnsi="Franklin Gothic Book"/>
          <w:b/>
          <w:bCs/>
          <w:sz w:val="28"/>
          <w:szCs w:val="28"/>
          <w:u w:val="single"/>
        </w:rPr>
      </w:pPr>
    </w:p>
    <w:p w14:paraId="6FB0E803" w14:textId="77777777" w:rsidR="00A01DA8" w:rsidRPr="00A01DA8" w:rsidRDefault="00A01DA8" w:rsidP="00A01DA8">
      <w:pPr>
        <w:pStyle w:val="Default"/>
        <w:ind w:left="1080"/>
        <w:rPr>
          <w:rFonts w:ascii="Franklin Gothic Book" w:hAnsi="Franklin Gothic Book"/>
          <w:b/>
          <w:bCs/>
          <w:sz w:val="28"/>
          <w:szCs w:val="28"/>
          <w:u w:val="single"/>
        </w:rPr>
      </w:pPr>
    </w:p>
    <w:p w14:paraId="61D0D0F7" w14:textId="00F5C5C6" w:rsidR="00963140" w:rsidRPr="00F83B53" w:rsidRDefault="00963140" w:rsidP="00206FBD">
      <w:pPr>
        <w:pStyle w:val="Default"/>
        <w:numPr>
          <w:ilvl w:val="0"/>
          <w:numId w:val="35"/>
        </w:numPr>
        <w:jc w:val="center"/>
        <w:rPr>
          <w:rFonts w:ascii="Franklin Gothic Book" w:hAnsi="Franklin Gothic Book"/>
          <w:b/>
          <w:u w:val="single"/>
        </w:rPr>
      </w:pPr>
      <w:r w:rsidRPr="00F83B53">
        <w:rPr>
          <w:rFonts w:ascii="Franklin Gothic Book" w:hAnsi="Franklin Gothic Book"/>
          <w:b/>
          <w:u w:val="single"/>
        </w:rPr>
        <w:t>NOTAS DE GESTIÓN ADMINISTRATIVA</w:t>
      </w:r>
    </w:p>
    <w:p w14:paraId="22ED8E77" w14:textId="77777777" w:rsidR="00963140" w:rsidRPr="00F83B53" w:rsidRDefault="00963140" w:rsidP="00963140">
      <w:pPr>
        <w:pStyle w:val="Default"/>
        <w:jc w:val="center"/>
        <w:rPr>
          <w:rFonts w:ascii="Franklin Gothic Book" w:hAnsi="Franklin Gothic Book"/>
          <w:b/>
        </w:rPr>
      </w:pP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6B6FF7">
      <w:pPr>
        <w:pStyle w:val="Default"/>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48AC0537" w:rsidR="00E01133" w:rsidRPr="00F83B53" w:rsidRDefault="00E01133"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w:t>
      </w:r>
      <w:r w:rsidR="00FC3190">
        <w:rPr>
          <w:rFonts w:ascii="Franklin Gothic Book" w:hAnsi="Franklin Gothic Book" w:cs="Arial"/>
          <w:sz w:val="24"/>
          <w:szCs w:val="24"/>
        </w:rPr>
        <w:t xml:space="preserve">l </w:t>
      </w:r>
      <w:r w:rsidR="00FC3190" w:rsidRPr="00FC3190">
        <w:rPr>
          <w:rFonts w:ascii="Franklin Gothic Book" w:hAnsi="Franklin Gothic Book" w:cs="Arial"/>
          <w:b/>
          <w:bCs/>
          <w:sz w:val="24"/>
          <w:szCs w:val="24"/>
        </w:rPr>
        <w:t xml:space="preserve">01 de </w:t>
      </w:r>
      <w:r w:rsidR="007E3949" w:rsidRPr="00FC3190">
        <w:rPr>
          <w:rFonts w:ascii="Franklin Gothic Book" w:hAnsi="Franklin Gothic Book" w:cs="Arial"/>
          <w:b/>
          <w:bCs/>
          <w:sz w:val="24"/>
          <w:szCs w:val="24"/>
        </w:rPr>
        <w:t xml:space="preserve"> </w:t>
      </w:r>
      <w:r w:rsidR="00386004" w:rsidRPr="00FC3190">
        <w:rPr>
          <w:rFonts w:ascii="Franklin Gothic Book" w:hAnsi="Franklin Gothic Book" w:cs="Arial"/>
          <w:b/>
          <w:bCs/>
          <w:sz w:val="24"/>
          <w:szCs w:val="24"/>
        </w:rPr>
        <w:t>Enero a</w:t>
      </w:r>
      <w:r w:rsidR="00FC3190" w:rsidRPr="00FC3190">
        <w:rPr>
          <w:rFonts w:ascii="Franklin Gothic Book" w:hAnsi="Franklin Gothic Book" w:cs="Arial"/>
          <w:b/>
          <w:bCs/>
          <w:sz w:val="24"/>
          <w:szCs w:val="24"/>
        </w:rPr>
        <w:t xml:space="preserve">l </w:t>
      </w:r>
      <w:r w:rsidR="00B530ED">
        <w:rPr>
          <w:rFonts w:ascii="Franklin Gothic Book" w:hAnsi="Franklin Gothic Book" w:cs="Arial"/>
          <w:b/>
          <w:bCs/>
          <w:sz w:val="24"/>
          <w:szCs w:val="24"/>
        </w:rPr>
        <w:t xml:space="preserve">31 de </w:t>
      </w:r>
      <w:r w:rsidR="00896000">
        <w:rPr>
          <w:rFonts w:ascii="Franklin Gothic Book" w:hAnsi="Franklin Gothic Book" w:cs="Arial"/>
          <w:b/>
          <w:bCs/>
          <w:sz w:val="24"/>
          <w:szCs w:val="24"/>
        </w:rPr>
        <w:t>marzo del 2025</w:t>
      </w:r>
      <w:r w:rsidRPr="00F83B53">
        <w:rPr>
          <w:rFonts w:ascii="Franklin Gothic Book" w:hAnsi="Franklin Gothic Book" w:cs="Arial"/>
          <w:sz w:val="24"/>
          <w:szCs w:val="24"/>
        </w:rPr>
        <w:t>,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rFonts w:ascii="Franklin Gothic Book" w:hAnsi="Franklin Gothic Book"/>
        </w:rPr>
      </w:pPr>
    </w:p>
    <w:p w14:paraId="7C8AE812" w14:textId="77777777" w:rsidR="006B6FF7" w:rsidRDefault="006B6FF7" w:rsidP="00CE68D3">
      <w:pPr>
        <w:pStyle w:val="Default"/>
        <w:jc w:val="both"/>
        <w:rPr>
          <w:rFonts w:ascii="Franklin Gothic Book" w:hAnsi="Franklin Gothic Book"/>
        </w:rPr>
      </w:pPr>
    </w:p>
    <w:p w14:paraId="34AF252E" w14:textId="77777777" w:rsidR="006B6FF7" w:rsidRDefault="006B6FF7" w:rsidP="00CE68D3">
      <w:pPr>
        <w:pStyle w:val="Default"/>
        <w:jc w:val="both"/>
        <w:rPr>
          <w:rFonts w:ascii="Franklin Gothic Book" w:hAnsi="Franklin Gothic Book"/>
        </w:rPr>
      </w:pPr>
    </w:p>
    <w:p w14:paraId="24969A12" w14:textId="77777777" w:rsidR="006B6FF7" w:rsidRPr="00F83B53" w:rsidRDefault="006B6FF7" w:rsidP="00CE68D3">
      <w:pPr>
        <w:pStyle w:val="Default"/>
        <w:jc w:val="both"/>
        <w:rPr>
          <w:rFonts w:ascii="Franklin Gothic Book" w:hAnsi="Franklin Gothic Book"/>
        </w:rPr>
      </w:pPr>
    </w:p>
    <w:p w14:paraId="65CE43CE" w14:textId="77777777" w:rsidR="006B6FF7" w:rsidRPr="00F83B53" w:rsidRDefault="006B6FF7" w:rsidP="006B6FF7">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350C307F" w14:textId="77777777" w:rsidR="006B6FF7" w:rsidRPr="00F83B53" w:rsidRDefault="006B6FF7" w:rsidP="006B6FF7">
      <w:pPr>
        <w:pStyle w:val="Default"/>
        <w:ind w:left="720"/>
        <w:jc w:val="both"/>
        <w:rPr>
          <w:rFonts w:ascii="Franklin Gothic Book" w:hAnsi="Franklin Gothic Book"/>
        </w:rPr>
      </w:pPr>
    </w:p>
    <w:p w14:paraId="2FAD38E0" w14:textId="299050EA" w:rsidR="006B6FF7" w:rsidRPr="00F83B53" w:rsidRDefault="006B6FF7" w:rsidP="006B6FF7">
      <w:pPr>
        <w:pStyle w:val="Default"/>
        <w:numPr>
          <w:ilvl w:val="0"/>
          <w:numId w:val="30"/>
        </w:numPr>
        <w:jc w:val="both"/>
        <w:rPr>
          <w:rFonts w:ascii="Franklin Gothic Book" w:hAnsi="Franklin Gothic Book"/>
          <w:b/>
        </w:rPr>
      </w:pPr>
      <w:r w:rsidRPr="00F83B53">
        <w:rPr>
          <w:rFonts w:ascii="Franklin Gothic Book" w:hAnsi="Franklin Gothic Book"/>
          <w:b/>
        </w:rPr>
        <w:t>FECHA DE CREACION</w:t>
      </w:r>
      <w:r w:rsidR="00842637">
        <w:rPr>
          <w:rFonts w:ascii="Franklin Gothic Book" w:hAnsi="Franklin Gothic Book"/>
          <w:b/>
        </w:rPr>
        <w:t xml:space="preserve"> DEL ENTE PÚBLICO</w:t>
      </w:r>
      <w:r w:rsidRPr="00F83B53">
        <w:rPr>
          <w:rFonts w:ascii="Franklin Gothic Book" w:hAnsi="Franklin Gothic Book"/>
          <w:b/>
        </w:rPr>
        <w:t>:</w:t>
      </w:r>
    </w:p>
    <w:p w14:paraId="236BC0D2" w14:textId="77777777" w:rsidR="006B6FF7" w:rsidRPr="00F83B53" w:rsidRDefault="006B6FF7" w:rsidP="006B6FF7">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 xml:space="preserve">tendría como funciones principales la protección, observancia, promoción, estudio y divulgación de los derechos humanos previstos en </w:t>
      </w:r>
      <w:r w:rsidRPr="00F83B53">
        <w:rPr>
          <w:rFonts w:ascii="Franklin Gothic Book" w:hAnsi="Franklin Gothic Book" w:cs="Arial"/>
        </w:rPr>
        <w:lastRenderedPageBreak/>
        <w:t>nuestro orden jurídico vigente. Fue dotada la institución de ciertas características: representativa de composición plural, con autonomía, personalidad jurídica y patrimonio propios.</w:t>
      </w:r>
    </w:p>
    <w:bookmarkEnd w:id="2"/>
    <w:p w14:paraId="77D0EAC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4CC318F"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4895FD43"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3D21C3A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535C1FCE"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7A1070D3" w14:textId="77777777" w:rsidR="0051177E" w:rsidRDefault="0051177E" w:rsidP="0051177E">
      <w:pPr>
        <w:pStyle w:val="Default"/>
        <w:ind w:left="720"/>
        <w:jc w:val="both"/>
        <w:rPr>
          <w:rFonts w:ascii="Franklin Gothic Book" w:hAnsi="Franklin Gothic Book"/>
          <w:b/>
        </w:rPr>
      </w:pPr>
    </w:p>
    <w:p w14:paraId="2DBFEDCF" w14:textId="55AD728D" w:rsidR="006B6FF7" w:rsidRDefault="006B6FF7" w:rsidP="006B6FF7">
      <w:pPr>
        <w:pStyle w:val="Default"/>
        <w:numPr>
          <w:ilvl w:val="0"/>
          <w:numId w:val="30"/>
        </w:numPr>
        <w:jc w:val="both"/>
        <w:rPr>
          <w:rFonts w:ascii="Franklin Gothic Book" w:hAnsi="Franklin Gothic Book"/>
          <w:b/>
        </w:rPr>
      </w:pPr>
      <w:r>
        <w:rPr>
          <w:rFonts w:ascii="Franklin Gothic Book" w:hAnsi="Franklin Gothic Book"/>
          <w:b/>
        </w:rPr>
        <w:t>PRINCIPALES CAMBIOS EN SU ESTRUCTURA</w:t>
      </w:r>
      <w:r w:rsidR="00842637">
        <w:rPr>
          <w:rFonts w:ascii="Franklin Gothic Book" w:hAnsi="Franklin Gothic Book"/>
          <w:b/>
        </w:rPr>
        <w:t>:</w:t>
      </w:r>
    </w:p>
    <w:p w14:paraId="08E38E6C" w14:textId="77777777" w:rsidR="006B6FF7" w:rsidRPr="00F83B53" w:rsidRDefault="006B6FF7" w:rsidP="00C87F99">
      <w:pPr>
        <w:pStyle w:val="Default"/>
        <w:ind w:left="720"/>
        <w:jc w:val="both"/>
        <w:rPr>
          <w:rFonts w:ascii="Franklin Gothic Book" w:hAnsi="Franklin Gothic Book"/>
          <w:b/>
        </w:rPr>
      </w:pPr>
    </w:p>
    <w:p w14:paraId="123063C0"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656F7B63" w14:textId="77777777" w:rsidR="006B6FF7" w:rsidRDefault="006B6FF7" w:rsidP="006B6FF7">
      <w:pPr>
        <w:pStyle w:val="Default"/>
        <w:jc w:val="both"/>
        <w:rPr>
          <w:rFonts w:ascii="Franklin Gothic Book" w:hAnsi="Franklin Gothic Book"/>
        </w:rPr>
      </w:pPr>
    </w:p>
    <w:p w14:paraId="22E21FB8" w14:textId="77777777" w:rsidR="0051177E" w:rsidRPr="00F83B53" w:rsidRDefault="0051177E" w:rsidP="006B6FF7">
      <w:pPr>
        <w:pStyle w:val="Default"/>
        <w:jc w:val="both"/>
        <w:rPr>
          <w:rFonts w:ascii="Franklin Gothic Book" w:hAnsi="Franklin Gothic Book"/>
        </w:rPr>
      </w:pPr>
    </w:p>
    <w:p w14:paraId="00DD7F7A"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4C701E1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Visitaduría General, con atención en oficinas regionales de : Mazatlán, Los Mochis, Guasave y Guamúchil.</w:t>
      </w:r>
    </w:p>
    <w:p w14:paraId="04406AF3"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3653A97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429A2FF9"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Órgano Interno de Control. </w:t>
      </w:r>
    </w:p>
    <w:p w14:paraId="302F3E32"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1F71DCBB" w14:textId="77777777" w:rsidR="006B6FF7" w:rsidRDefault="006B6FF7" w:rsidP="006B6FF7">
      <w:pPr>
        <w:pStyle w:val="Default"/>
        <w:ind w:left="720"/>
        <w:jc w:val="both"/>
        <w:rPr>
          <w:rFonts w:ascii="Franklin Gothic Book" w:hAnsi="Franklin Gothic Book"/>
        </w:rPr>
      </w:pPr>
    </w:p>
    <w:p w14:paraId="6C1557B9" w14:textId="77777777" w:rsidR="0051177E" w:rsidRDefault="0051177E" w:rsidP="006B6FF7">
      <w:pPr>
        <w:pStyle w:val="Default"/>
        <w:ind w:left="720"/>
        <w:jc w:val="both"/>
        <w:rPr>
          <w:rFonts w:ascii="Franklin Gothic Book" w:hAnsi="Franklin Gothic Book"/>
        </w:rPr>
      </w:pPr>
    </w:p>
    <w:p w14:paraId="0677AA14" w14:textId="77777777" w:rsidR="0051177E" w:rsidRPr="00F83B53" w:rsidRDefault="0051177E" w:rsidP="006B6FF7">
      <w:pPr>
        <w:pStyle w:val="Default"/>
        <w:ind w:left="720"/>
        <w:jc w:val="both"/>
        <w:rPr>
          <w:rFonts w:ascii="Franklin Gothic Book" w:hAnsi="Franklin Gothic Book"/>
        </w:rPr>
      </w:pPr>
    </w:p>
    <w:p w14:paraId="6E2DC03B" w14:textId="77777777" w:rsidR="006B6FF7" w:rsidRDefault="006B6FF7" w:rsidP="006B6FF7">
      <w:pPr>
        <w:pStyle w:val="Default"/>
        <w:ind w:left="720"/>
        <w:jc w:val="both"/>
        <w:rPr>
          <w:rFonts w:ascii="Franklin Gothic Book" w:hAnsi="Franklin Gothic Book"/>
        </w:rPr>
      </w:pPr>
    </w:p>
    <w:p w14:paraId="3A5AAEB5" w14:textId="77777777" w:rsidR="00B530ED" w:rsidRDefault="00B530ED" w:rsidP="006B6FF7">
      <w:pPr>
        <w:pStyle w:val="Default"/>
        <w:ind w:left="720"/>
        <w:jc w:val="both"/>
        <w:rPr>
          <w:rFonts w:ascii="Franklin Gothic Book" w:hAnsi="Franklin Gothic Book"/>
        </w:rPr>
      </w:pPr>
    </w:p>
    <w:p w14:paraId="7B67A17C" w14:textId="77777777" w:rsidR="00B530ED" w:rsidRDefault="00B530ED" w:rsidP="006B6FF7">
      <w:pPr>
        <w:pStyle w:val="Default"/>
        <w:ind w:left="720"/>
        <w:jc w:val="both"/>
        <w:rPr>
          <w:rFonts w:ascii="Franklin Gothic Book" w:hAnsi="Franklin Gothic Book"/>
        </w:rPr>
      </w:pPr>
    </w:p>
    <w:p w14:paraId="2A7D97DC" w14:textId="77777777" w:rsidR="00B530ED" w:rsidRDefault="00B530ED" w:rsidP="006B6FF7">
      <w:pPr>
        <w:pStyle w:val="Default"/>
        <w:ind w:left="720"/>
        <w:jc w:val="both"/>
        <w:rPr>
          <w:rFonts w:ascii="Franklin Gothic Book" w:hAnsi="Franklin Gothic Book"/>
        </w:rPr>
      </w:pPr>
    </w:p>
    <w:p w14:paraId="020BD322" w14:textId="77777777" w:rsidR="00B530ED" w:rsidRDefault="00B530ED" w:rsidP="006B6FF7">
      <w:pPr>
        <w:pStyle w:val="Default"/>
        <w:ind w:left="720"/>
        <w:jc w:val="both"/>
        <w:rPr>
          <w:rFonts w:ascii="Franklin Gothic Book" w:hAnsi="Franklin Gothic Book"/>
        </w:rPr>
      </w:pPr>
    </w:p>
    <w:p w14:paraId="581CDD75" w14:textId="77777777" w:rsidR="00B530ED" w:rsidRDefault="00B530ED" w:rsidP="006B6FF7">
      <w:pPr>
        <w:pStyle w:val="Default"/>
        <w:ind w:left="720"/>
        <w:jc w:val="both"/>
        <w:rPr>
          <w:rFonts w:ascii="Franklin Gothic Book" w:hAnsi="Franklin Gothic Book"/>
        </w:rPr>
      </w:pPr>
    </w:p>
    <w:p w14:paraId="57F2671B" w14:textId="77777777" w:rsidR="00B530ED" w:rsidRDefault="00B530ED" w:rsidP="006B6FF7">
      <w:pPr>
        <w:pStyle w:val="Default"/>
        <w:ind w:left="720"/>
        <w:jc w:val="both"/>
        <w:rPr>
          <w:rFonts w:ascii="Franklin Gothic Book" w:hAnsi="Franklin Gothic Book"/>
        </w:rPr>
      </w:pPr>
    </w:p>
    <w:p w14:paraId="50B5AA2E" w14:textId="77777777" w:rsidR="00B530ED" w:rsidRPr="00F83B53" w:rsidRDefault="00B530ED" w:rsidP="006B6FF7">
      <w:pPr>
        <w:pStyle w:val="Default"/>
        <w:ind w:left="720"/>
        <w:jc w:val="both"/>
        <w:rPr>
          <w:rFonts w:ascii="Franklin Gothic Book" w:hAnsi="Franklin Gothic Book"/>
        </w:rPr>
      </w:pPr>
    </w:p>
    <w:p w14:paraId="6C349084"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Atención en oficinas de los siguientes municipios:</w:t>
      </w:r>
    </w:p>
    <w:p w14:paraId="3799062C" w14:textId="77777777" w:rsidR="006B6FF7" w:rsidRPr="00F83B53" w:rsidRDefault="006B6FF7" w:rsidP="006B6FF7">
      <w:pPr>
        <w:pStyle w:val="Default"/>
        <w:jc w:val="both"/>
        <w:rPr>
          <w:rFonts w:ascii="Franklin Gothic Book" w:hAnsi="Franklin Gothic Book"/>
        </w:rPr>
      </w:pPr>
    </w:p>
    <w:p w14:paraId="048EA752" w14:textId="77777777" w:rsidR="006B6FF7" w:rsidRPr="00F83B53" w:rsidRDefault="006B6FF7" w:rsidP="006B6FF7">
      <w:pPr>
        <w:pStyle w:val="Default"/>
        <w:jc w:val="both"/>
        <w:rPr>
          <w:rFonts w:ascii="Franklin Gothic Book" w:hAnsi="Franklin Gothic Book"/>
        </w:rPr>
      </w:pPr>
    </w:p>
    <w:p w14:paraId="6FB5A664" w14:textId="77777777" w:rsidR="006B6FF7" w:rsidRPr="00F83B53" w:rsidRDefault="006B6FF7" w:rsidP="006B6FF7">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6B6FF7" w:rsidRPr="00F83B53" w14:paraId="2DFD5248" w14:textId="77777777" w:rsidTr="00D07CC6">
        <w:tc>
          <w:tcPr>
            <w:tcW w:w="4981" w:type="dxa"/>
          </w:tcPr>
          <w:p w14:paraId="26BD2D9C" w14:textId="7769F31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MAZATLÁN</w:t>
            </w:r>
            <w:r w:rsidR="00677647">
              <w:rPr>
                <w:rFonts w:ascii="Franklin Gothic Book" w:eastAsia="Times New Roman" w:hAnsi="Franklin Gothic Book" w:cs="Arial"/>
                <w:caps/>
                <w:color w:val="252525"/>
                <w:sz w:val="24"/>
                <w:szCs w:val="24"/>
                <w:lang w:eastAsia="es-MX"/>
              </w:rPr>
              <w:t>-zona sur</w:t>
            </w:r>
          </w:p>
          <w:p w14:paraId="428B8713"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7DC9AFBA" w14:textId="77777777" w:rsidR="006B6FF7" w:rsidRPr="00F83B53" w:rsidRDefault="006B6FF7" w:rsidP="00D07CC6">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3D676BE1" w14:textId="77777777" w:rsidR="006B6FF7" w:rsidRPr="00F83B53" w:rsidRDefault="006B6FF7" w:rsidP="00D07CC6">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43A27393" w14:textId="1EEB833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r w:rsidR="00677647">
              <w:rPr>
                <w:rFonts w:ascii="Franklin Gothic Book" w:eastAsia="Times New Roman" w:hAnsi="Franklin Gothic Book" w:cs="Arial"/>
                <w:caps/>
                <w:color w:val="252525"/>
                <w:sz w:val="24"/>
                <w:szCs w:val="24"/>
                <w:lang w:eastAsia="es-MX"/>
              </w:rPr>
              <w:t>- zona norte</w:t>
            </w:r>
          </w:p>
          <w:p w14:paraId="4A38AA44"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7AE8C0B3"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4E35969A"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78DF6A48" w14:textId="77777777" w:rsidR="006B6FF7" w:rsidRPr="00F83B53" w:rsidRDefault="006B6FF7" w:rsidP="00D07CC6">
            <w:pPr>
              <w:pStyle w:val="Default"/>
              <w:jc w:val="both"/>
              <w:rPr>
                <w:rFonts w:ascii="Franklin Gothic Book" w:hAnsi="Franklin Gothic Book"/>
              </w:rPr>
            </w:pPr>
          </w:p>
        </w:tc>
      </w:tr>
      <w:tr w:rsidR="006B6FF7" w:rsidRPr="00F83B53" w14:paraId="274833AC" w14:textId="77777777" w:rsidTr="00D07CC6">
        <w:tc>
          <w:tcPr>
            <w:tcW w:w="4981" w:type="dxa"/>
          </w:tcPr>
          <w:p w14:paraId="6A4A4D06" w14:textId="77777777" w:rsidR="006B6FF7" w:rsidRPr="00F83B53" w:rsidRDefault="006B6FF7" w:rsidP="00D07CC6">
            <w:pPr>
              <w:pStyle w:val="Default"/>
              <w:jc w:val="both"/>
              <w:rPr>
                <w:rFonts w:ascii="Franklin Gothic Book" w:hAnsi="Franklin Gothic Book"/>
              </w:rPr>
            </w:pPr>
          </w:p>
          <w:p w14:paraId="3F79DA36" w14:textId="77C1D2CD"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r w:rsidR="00677647">
              <w:rPr>
                <w:rFonts w:ascii="Franklin Gothic Book" w:eastAsia="Times New Roman" w:hAnsi="Franklin Gothic Book" w:cs="Arial"/>
                <w:caps/>
                <w:color w:val="252525"/>
                <w:sz w:val="24"/>
                <w:szCs w:val="24"/>
                <w:lang w:eastAsia="es-MX"/>
              </w:rPr>
              <w:t>-zona centro norte</w:t>
            </w:r>
          </w:p>
          <w:p w14:paraId="40B52D32"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Ignacio Ramírez No. 99,</w:t>
            </w:r>
            <w:r w:rsidRPr="00F83B53">
              <w:rPr>
                <w:rFonts w:ascii="Franklin Gothic Book" w:eastAsia="Times New Roman" w:hAnsi="Franklin Gothic Book" w:cs="Arial"/>
                <w:sz w:val="24"/>
                <w:szCs w:val="24"/>
                <w:lang w:eastAsia="es-MX"/>
              </w:rPr>
              <w:br/>
              <w:t>esquina con Niños Héroes</w:t>
            </w:r>
            <w:r w:rsidRPr="00F83B53">
              <w:rPr>
                <w:rFonts w:ascii="Franklin Gothic Book" w:eastAsia="Times New Roman" w:hAnsi="Franklin Gothic Book" w:cs="Arial"/>
                <w:sz w:val="24"/>
                <w:szCs w:val="24"/>
                <w:lang w:eastAsia="es-MX"/>
              </w:rPr>
              <w:br/>
              <w:t>Col. Centro, C.P. 81000,</w:t>
            </w:r>
            <w:r w:rsidRPr="00F83B53">
              <w:rPr>
                <w:rFonts w:ascii="Franklin Gothic Book" w:eastAsia="Times New Roman" w:hAnsi="Franklin Gothic Book" w:cs="Arial"/>
                <w:sz w:val="24"/>
                <w:szCs w:val="24"/>
                <w:lang w:eastAsia="es-MX"/>
              </w:rPr>
              <w:br/>
              <w:t>Guasave, Sinaloa.</w:t>
            </w:r>
          </w:p>
          <w:p w14:paraId="0193C05E"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1C478A87"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7F9A0F3E" w14:textId="77777777" w:rsidR="006B6FF7" w:rsidRPr="00F83B53" w:rsidRDefault="006B6FF7" w:rsidP="00D07CC6">
            <w:pPr>
              <w:pStyle w:val="Default"/>
              <w:jc w:val="both"/>
              <w:rPr>
                <w:rFonts w:ascii="Franklin Gothic Book" w:hAnsi="Franklin Gothic Book"/>
              </w:rPr>
            </w:pPr>
          </w:p>
        </w:tc>
        <w:tc>
          <w:tcPr>
            <w:tcW w:w="4981" w:type="dxa"/>
          </w:tcPr>
          <w:p w14:paraId="5447BDB0" w14:textId="398AA299"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r w:rsidR="00677647">
              <w:rPr>
                <w:rFonts w:ascii="Franklin Gothic Book" w:eastAsia="Times New Roman" w:hAnsi="Franklin Gothic Book" w:cs="Arial"/>
                <w:caps/>
                <w:color w:val="252525"/>
                <w:sz w:val="24"/>
                <w:szCs w:val="24"/>
                <w:lang w:eastAsia="es-MX"/>
              </w:rPr>
              <w:t>-zona évora</w:t>
            </w:r>
          </w:p>
          <w:p w14:paraId="5F44EA6B"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22 de Diciembre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71E1F0C5"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03DEB6F9"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121E163F" w14:textId="77777777" w:rsidR="006B6FF7" w:rsidRPr="00F83B53" w:rsidRDefault="006B6FF7" w:rsidP="00D07CC6">
            <w:pPr>
              <w:pStyle w:val="Default"/>
              <w:jc w:val="both"/>
              <w:rPr>
                <w:rFonts w:ascii="Franklin Gothic Book" w:hAnsi="Franklin Gothic Book"/>
              </w:rPr>
            </w:pPr>
          </w:p>
        </w:tc>
      </w:tr>
    </w:tbl>
    <w:p w14:paraId="17F31D96" w14:textId="77777777" w:rsidR="006B6FF7" w:rsidRPr="00F83B53" w:rsidRDefault="006B6FF7" w:rsidP="006B6FF7">
      <w:pPr>
        <w:pStyle w:val="Default"/>
        <w:jc w:val="both"/>
        <w:rPr>
          <w:rFonts w:ascii="Franklin Gothic Book" w:hAnsi="Franklin Gothic Book"/>
        </w:rPr>
      </w:pPr>
    </w:p>
    <w:p w14:paraId="64C2BDA2" w14:textId="77777777" w:rsidR="006B6FF7" w:rsidRPr="00F83B53" w:rsidRDefault="006B6FF7" w:rsidP="006B6FF7">
      <w:pPr>
        <w:pStyle w:val="Default"/>
        <w:ind w:left="720"/>
        <w:jc w:val="both"/>
        <w:rPr>
          <w:rFonts w:ascii="Franklin Gothic Book" w:hAnsi="Franklin Gothic Book"/>
        </w:rPr>
      </w:pPr>
    </w:p>
    <w:p w14:paraId="1DF1EE42"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 xml:space="preserve">En fecha 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estableciéndose en sus transitorios que habrá de expedirse el Reglamento Interior de la misma, publicándose este último el día  28 de septiembre del 2018 en el Periódico Oficial “El Estado de Sinaloa”. </w:t>
      </w:r>
    </w:p>
    <w:p w14:paraId="654E1DDC" w14:textId="77777777" w:rsidR="006B6FF7" w:rsidRPr="00F83B53" w:rsidRDefault="006B6FF7" w:rsidP="006B6FF7">
      <w:pPr>
        <w:pStyle w:val="Default"/>
        <w:jc w:val="both"/>
        <w:rPr>
          <w:rFonts w:ascii="Franklin Gothic Book" w:hAnsi="Franklin Gothic Book"/>
          <w:b/>
          <w:bCs/>
        </w:rPr>
      </w:pPr>
    </w:p>
    <w:p w14:paraId="00DC707F"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23D45702"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lastRenderedPageBreak/>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241ABB4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PRINCIPIOS</w:t>
      </w:r>
      <w:r w:rsidRPr="00F83B53">
        <w:rPr>
          <w:rFonts w:ascii="Franklin Gothic Book" w:eastAsia="Times New Roman" w:hAnsi="Franklin Gothic Book" w:cs="Arial"/>
          <w:color w:val="4D4D4D"/>
          <w:sz w:val="24"/>
          <w:szCs w:val="24"/>
          <w:lang w:eastAsia="es-MX"/>
        </w:rPr>
        <w:t> </w:t>
      </w:r>
    </w:p>
    <w:p w14:paraId="308F3FB7"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028C120F"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29D789E"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E291934"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09B8EA36"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15FDD91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467DCEB3"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636F7B39"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46D71D83"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594025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xml:space="preserve"> Obligación y potestad constitucional, legal y reglamentaria de la Comisión, de brindar los servicios a través de las funciones y competencias que le han sido otorgadas para su desempeño, con el objeto de defender y </w:t>
      </w:r>
      <w:r w:rsidRPr="00F83B53">
        <w:rPr>
          <w:rFonts w:ascii="Franklin Gothic Book" w:eastAsia="Times New Roman" w:hAnsi="Franklin Gothic Book" w:cs="Arial"/>
          <w:color w:val="000000"/>
          <w:sz w:val="24"/>
          <w:szCs w:val="24"/>
          <w:lang w:eastAsia="es-MX"/>
        </w:rPr>
        <w:lastRenderedPageBreak/>
        <w:t>proteger los Derechos Humanos de las personas en el Estado.</w:t>
      </w:r>
      <w:r w:rsidRPr="00F83B53">
        <w:rPr>
          <w:rFonts w:ascii="Franklin Gothic Book" w:eastAsia="Times New Roman" w:hAnsi="Franklin Gothic Book" w:cs="Arial"/>
          <w:color w:val="4D4D4D"/>
          <w:sz w:val="24"/>
          <w:szCs w:val="24"/>
          <w:lang w:eastAsia="es-MX"/>
        </w:rPr>
        <w:br/>
      </w:r>
    </w:p>
    <w:p w14:paraId="5A2A4541"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22AFA84E"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7D87C12"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571CA02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Actitud ética de los servidores públicos que integran la Comisión y que representa los valores que deben tener todos los seres humanos, considerados en lo individual y colectivamente.</w:t>
      </w:r>
      <w:r w:rsidRPr="00F83B53">
        <w:rPr>
          <w:rFonts w:ascii="Franklin Gothic Book" w:eastAsia="Times New Roman" w:hAnsi="Franklin Gothic Book" w:cs="Arial"/>
          <w:color w:val="4D4D4D"/>
          <w:sz w:val="24"/>
          <w:szCs w:val="24"/>
          <w:lang w:eastAsia="es-MX"/>
        </w:rPr>
        <w:br/>
      </w:r>
    </w:p>
    <w:p w14:paraId="0039857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39C1D2AA"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5BBB929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45F349A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15D58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150F34C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0369034D"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lastRenderedPageBreak/>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6EB053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4B7C7CC5" w14:textId="77777777" w:rsidR="006B6FF7" w:rsidRDefault="006B6FF7" w:rsidP="006B6FF7">
      <w:pPr>
        <w:pStyle w:val="Default"/>
        <w:ind w:left="720"/>
        <w:jc w:val="both"/>
        <w:rPr>
          <w:rFonts w:ascii="Franklin Gothic Book" w:hAnsi="Franklin Gothic Book"/>
          <w:b/>
          <w:bCs/>
          <w:u w:val="single"/>
        </w:rPr>
      </w:pPr>
    </w:p>
    <w:p w14:paraId="2CCC379B" w14:textId="77777777" w:rsidR="006B6FF7" w:rsidRDefault="006B6FF7" w:rsidP="006B6FF7">
      <w:pPr>
        <w:pStyle w:val="Default"/>
        <w:ind w:left="720"/>
        <w:jc w:val="both"/>
        <w:rPr>
          <w:rFonts w:ascii="Franklin Gothic Book" w:hAnsi="Franklin Gothic Book"/>
          <w:b/>
          <w:bCs/>
          <w:u w:val="single"/>
        </w:rPr>
      </w:pPr>
    </w:p>
    <w:p w14:paraId="4B855D12" w14:textId="77777777" w:rsidR="006B6FF7" w:rsidRDefault="006B6FF7" w:rsidP="006B6FF7">
      <w:pPr>
        <w:pStyle w:val="Default"/>
        <w:ind w:left="720"/>
        <w:jc w:val="both"/>
        <w:rPr>
          <w:rFonts w:ascii="Franklin Gothic Book" w:hAnsi="Franklin Gothic Book"/>
          <w:b/>
          <w:bCs/>
          <w:u w:val="single"/>
        </w:rPr>
      </w:pPr>
    </w:p>
    <w:p w14:paraId="73F622BB" w14:textId="097AEA55"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Pr="00F83B53"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tbl>
      <w:tblPr>
        <w:tblW w:w="21261" w:type="dxa"/>
        <w:tblLayout w:type="fixed"/>
        <w:tblCellMar>
          <w:left w:w="70" w:type="dxa"/>
          <w:right w:w="70" w:type="dxa"/>
        </w:tblCellMar>
        <w:tblLook w:val="04A0" w:firstRow="1" w:lastRow="0" w:firstColumn="1" w:lastColumn="0" w:noHBand="0" w:noVBand="1"/>
      </w:tblPr>
      <w:tblGrid>
        <w:gridCol w:w="11818"/>
        <w:gridCol w:w="2715"/>
        <w:gridCol w:w="1408"/>
        <w:gridCol w:w="201"/>
        <w:gridCol w:w="201"/>
        <w:gridCol w:w="1349"/>
        <w:gridCol w:w="1447"/>
        <w:gridCol w:w="201"/>
        <w:gridCol w:w="1408"/>
        <w:gridCol w:w="201"/>
        <w:gridCol w:w="312"/>
      </w:tblGrid>
      <w:tr w:rsidR="00DD1B22" w:rsidRPr="00F83B53" w14:paraId="5E3E9915" w14:textId="77777777" w:rsidTr="00896000">
        <w:trPr>
          <w:trHeight w:val="4460"/>
        </w:trPr>
        <w:tc>
          <w:tcPr>
            <w:tcW w:w="11818" w:type="dxa"/>
            <w:tcBorders>
              <w:top w:val="nil"/>
              <w:left w:val="nil"/>
              <w:bottom w:val="nil"/>
              <w:right w:val="nil"/>
            </w:tcBorders>
            <w:shd w:val="clear" w:color="auto" w:fill="auto"/>
            <w:noWrap/>
            <w:hideMark/>
          </w:tcPr>
          <w:p w14:paraId="322DC122" w14:textId="77777777" w:rsidR="00DD1B22" w:rsidRDefault="00DD1B22" w:rsidP="00DD1B22">
            <w:pPr>
              <w:rPr>
                <w:rFonts w:ascii="Franklin Gothic Book" w:eastAsia="Times New Roman" w:hAnsi="Franklin Gothic Book"/>
                <w:sz w:val="24"/>
                <w:szCs w:val="24"/>
                <w:lang w:eastAsia="es-MX"/>
              </w:rPr>
            </w:pPr>
          </w:p>
          <w:p w14:paraId="44BE15B1" w14:textId="77777777" w:rsidR="000E09C6" w:rsidRDefault="000E09C6" w:rsidP="00DD1B22">
            <w:pPr>
              <w:rPr>
                <w:rFonts w:ascii="Franklin Gothic Book" w:eastAsia="Times New Roman" w:hAnsi="Franklin Gothic Book"/>
                <w:sz w:val="24"/>
                <w:szCs w:val="24"/>
                <w:lang w:eastAsia="es-MX"/>
              </w:rPr>
            </w:pPr>
          </w:p>
          <w:tbl>
            <w:tblPr>
              <w:tblW w:w="10160" w:type="dxa"/>
              <w:tblCellMar>
                <w:left w:w="70" w:type="dxa"/>
                <w:right w:w="70" w:type="dxa"/>
              </w:tblCellMar>
              <w:tblLook w:val="04A0" w:firstRow="1" w:lastRow="0" w:firstColumn="1" w:lastColumn="0" w:noHBand="0" w:noVBand="1"/>
            </w:tblPr>
            <w:tblGrid>
              <w:gridCol w:w="240"/>
              <w:gridCol w:w="244"/>
              <w:gridCol w:w="243"/>
              <w:gridCol w:w="243"/>
              <w:gridCol w:w="243"/>
              <w:gridCol w:w="242"/>
              <w:gridCol w:w="177"/>
              <w:gridCol w:w="65"/>
              <w:gridCol w:w="160"/>
              <w:gridCol w:w="367"/>
              <w:gridCol w:w="284"/>
              <w:gridCol w:w="284"/>
              <w:gridCol w:w="284"/>
              <w:gridCol w:w="284"/>
              <w:gridCol w:w="287"/>
              <w:gridCol w:w="704"/>
              <w:gridCol w:w="609"/>
              <w:gridCol w:w="609"/>
              <w:gridCol w:w="160"/>
              <w:gridCol w:w="203"/>
              <w:gridCol w:w="203"/>
              <w:gridCol w:w="203"/>
              <w:gridCol w:w="203"/>
              <w:gridCol w:w="203"/>
              <w:gridCol w:w="203"/>
              <w:gridCol w:w="203"/>
              <w:gridCol w:w="203"/>
              <w:gridCol w:w="239"/>
              <w:gridCol w:w="378"/>
              <w:gridCol w:w="338"/>
              <w:gridCol w:w="160"/>
              <w:gridCol w:w="423"/>
              <w:gridCol w:w="423"/>
              <w:gridCol w:w="423"/>
              <w:gridCol w:w="423"/>
            </w:tblGrid>
            <w:tr w:rsidR="00896000" w:rsidRPr="00896000" w14:paraId="701A773C" w14:textId="77777777" w:rsidTr="00896000">
              <w:trPr>
                <w:trHeight w:val="240"/>
              </w:trPr>
              <w:tc>
                <w:tcPr>
                  <w:tcW w:w="240" w:type="dxa"/>
                  <w:tcBorders>
                    <w:top w:val="nil"/>
                    <w:left w:val="nil"/>
                    <w:bottom w:val="nil"/>
                    <w:right w:val="nil"/>
                  </w:tcBorders>
                  <w:shd w:val="clear" w:color="auto" w:fill="auto"/>
                  <w:noWrap/>
                  <w:hideMark/>
                </w:tcPr>
                <w:p w14:paraId="32274F89" w14:textId="77777777" w:rsidR="00896000" w:rsidRPr="00896000" w:rsidRDefault="00896000" w:rsidP="00896000">
                  <w:pPr>
                    <w:rPr>
                      <w:rFonts w:ascii="Times New Roman" w:eastAsia="Times New Roman" w:hAnsi="Times New Roman"/>
                      <w:sz w:val="20"/>
                      <w:szCs w:val="20"/>
                      <w:lang w:eastAsia="es-MX"/>
                    </w:rPr>
                  </w:pPr>
                </w:p>
              </w:tc>
              <w:tc>
                <w:tcPr>
                  <w:tcW w:w="3120" w:type="dxa"/>
                  <w:gridSpan w:val="13"/>
                  <w:tcBorders>
                    <w:top w:val="nil"/>
                    <w:left w:val="nil"/>
                    <w:bottom w:val="nil"/>
                    <w:right w:val="nil"/>
                  </w:tcBorders>
                  <w:shd w:val="clear" w:color="auto" w:fill="auto"/>
                  <w:hideMark/>
                </w:tcPr>
                <w:p w14:paraId="29230507" w14:textId="77777777" w:rsidR="00896000" w:rsidRPr="00896000" w:rsidRDefault="00896000" w:rsidP="00896000">
                  <w:pPr>
                    <w:rPr>
                      <w:rFonts w:ascii="Arial" w:eastAsia="Times New Roman" w:hAnsi="Arial" w:cs="Arial"/>
                      <w:b/>
                      <w:bCs/>
                      <w:color w:val="000000"/>
                      <w:sz w:val="18"/>
                      <w:szCs w:val="18"/>
                      <w:lang w:eastAsia="es-MX"/>
                    </w:rPr>
                  </w:pPr>
                  <w:r w:rsidRPr="00896000">
                    <w:rPr>
                      <w:rFonts w:ascii="Arial" w:eastAsia="Times New Roman" w:hAnsi="Arial" w:cs="Arial"/>
                      <w:b/>
                      <w:bCs/>
                      <w:color w:val="000000"/>
                      <w:sz w:val="18"/>
                      <w:szCs w:val="18"/>
                      <w:lang w:eastAsia="es-MX"/>
                    </w:rPr>
                    <w:t>7810: AUTORIZACIONES DE PAGO</w:t>
                  </w:r>
                </w:p>
              </w:tc>
              <w:tc>
                <w:tcPr>
                  <w:tcW w:w="287" w:type="dxa"/>
                  <w:tcBorders>
                    <w:top w:val="nil"/>
                    <w:left w:val="nil"/>
                    <w:bottom w:val="nil"/>
                    <w:right w:val="nil"/>
                  </w:tcBorders>
                  <w:shd w:val="clear" w:color="auto" w:fill="auto"/>
                  <w:noWrap/>
                  <w:hideMark/>
                </w:tcPr>
                <w:p w14:paraId="3F84A83F" w14:textId="77777777" w:rsidR="00896000" w:rsidRPr="00896000" w:rsidRDefault="00896000" w:rsidP="00896000">
                  <w:pPr>
                    <w:rPr>
                      <w:rFonts w:ascii="Arial" w:eastAsia="Times New Roman" w:hAnsi="Arial" w:cs="Arial"/>
                      <w:b/>
                      <w:bCs/>
                      <w:color w:val="000000"/>
                      <w:sz w:val="18"/>
                      <w:szCs w:val="18"/>
                      <w:lang w:eastAsia="es-MX"/>
                    </w:rPr>
                  </w:pPr>
                </w:p>
              </w:tc>
              <w:tc>
                <w:tcPr>
                  <w:tcW w:w="1922" w:type="dxa"/>
                  <w:gridSpan w:val="3"/>
                  <w:tcBorders>
                    <w:top w:val="nil"/>
                    <w:left w:val="nil"/>
                    <w:bottom w:val="double" w:sz="6" w:space="0" w:color="000000"/>
                    <w:right w:val="nil"/>
                  </w:tcBorders>
                  <w:shd w:val="clear" w:color="auto" w:fill="auto"/>
                  <w:noWrap/>
                  <w:hideMark/>
                </w:tcPr>
                <w:p w14:paraId="5F375665" w14:textId="77777777" w:rsidR="00896000" w:rsidRPr="00896000" w:rsidRDefault="00896000" w:rsidP="00896000">
                  <w:pPr>
                    <w:jc w:val="right"/>
                    <w:rPr>
                      <w:rFonts w:ascii="Arial" w:eastAsia="Times New Roman" w:hAnsi="Arial" w:cs="Arial"/>
                      <w:b/>
                      <w:bCs/>
                      <w:color w:val="000000"/>
                      <w:sz w:val="18"/>
                      <w:szCs w:val="18"/>
                      <w:lang w:eastAsia="es-MX"/>
                    </w:rPr>
                  </w:pPr>
                  <w:r w:rsidRPr="00896000">
                    <w:rPr>
                      <w:rFonts w:ascii="Arial" w:eastAsia="Times New Roman" w:hAnsi="Arial" w:cs="Arial"/>
                      <w:b/>
                      <w:bCs/>
                      <w:color w:val="000000"/>
                      <w:sz w:val="18"/>
                      <w:szCs w:val="18"/>
                      <w:lang w:eastAsia="es-MX"/>
                    </w:rPr>
                    <w:t>20,581,326.75</w:t>
                  </w:r>
                </w:p>
              </w:tc>
              <w:tc>
                <w:tcPr>
                  <w:tcW w:w="160" w:type="dxa"/>
                  <w:tcBorders>
                    <w:top w:val="nil"/>
                    <w:left w:val="nil"/>
                    <w:bottom w:val="nil"/>
                    <w:right w:val="nil"/>
                  </w:tcBorders>
                  <w:shd w:val="clear" w:color="auto" w:fill="auto"/>
                  <w:noWrap/>
                  <w:hideMark/>
                </w:tcPr>
                <w:p w14:paraId="68FA54E7" w14:textId="77777777" w:rsidR="00896000" w:rsidRPr="00896000" w:rsidRDefault="00896000" w:rsidP="00896000">
                  <w:pPr>
                    <w:jc w:val="right"/>
                    <w:rPr>
                      <w:rFonts w:ascii="Arial" w:eastAsia="Times New Roman" w:hAnsi="Arial" w:cs="Arial"/>
                      <w:b/>
                      <w:bCs/>
                      <w:color w:val="000000"/>
                      <w:sz w:val="18"/>
                      <w:szCs w:val="18"/>
                      <w:lang w:eastAsia="es-MX"/>
                    </w:rPr>
                  </w:pPr>
                </w:p>
              </w:tc>
              <w:tc>
                <w:tcPr>
                  <w:tcW w:w="1624" w:type="dxa"/>
                  <w:gridSpan w:val="8"/>
                  <w:tcBorders>
                    <w:top w:val="nil"/>
                    <w:left w:val="nil"/>
                    <w:bottom w:val="double" w:sz="6" w:space="0" w:color="000000"/>
                    <w:right w:val="nil"/>
                  </w:tcBorders>
                  <w:shd w:val="clear" w:color="auto" w:fill="auto"/>
                  <w:noWrap/>
                  <w:hideMark/>
                </w:tcPr>
                <w:p w14:paraId="6698178E" w14:textId="77777777" w:rsidR="00896000" w:rsidRPr="00896000" w:rsidRDefault="00896000" w:rsidP="00896000">
                  <w:pPr>
                    <w:jc w:val="right"/>
                    <w:rPr>
                      <w:rFonts w:ascii="Arial" w:eastAsia="Times New Roman" w:hAnsi="Arial" w:cs="Arial"/>
                      <w:b/>
                      <w:bCs/>
                      <w:color w:val="000000"/>
                      <w:sz w:val="18"/>
                      <w:szCs w:val="18"/>
                      <w:lang w:eastAsia="es-MX"/>
                    </w:rPr>
                  </w:pPr>
                  <w:r w:rsidRPr="00896000">
                    <w:rPr>
                      <w:rFonts w:ascii="Arial" w:eastAsia="Times New Roman" w:hAnsi="Arial" w:cs="Arial"/>
                      <w:b/>
                      <w:bCs/>
                      <w:color w:val="000000"/>
                      <w:sz w:val="18"/>
                      <w:szCs w:val="18"/>
                      <w:lang w:eastAsia="es-MX"/>
                    </w:rPr>
                    <w:t>974,223.00</w:t>
                  </w:r>
                </w:p>
              </w:tc>
              <w:tc>
                <w:tcPr>
                  <w:tcW w:w="239" w:type="dxa"/>
                  <w:tcBorders>
                    <w:top w:val="nil"/>
                    <w:left w:val="nil"/>
                    <w:bottom w:val="nil"/>
                    <w:right w:val="nil"/>
                  </w:tcBorders>
                  <w:shd w:val="clear" w:color="auto" w:fill="auto"/>
                  <w:noWrap/>
                  <w:hideMark/>
                </w:tcPr>
                <w:p w14:paraId="73CC832A" w14:textId="77777777" w:rsidR="00896000" w:rsidRPr="00896000" w:rsidRDefault="00896000" w:rsidP="00896000">
                  <w:pPr>
                    <w:jc w:val="right"/>
                    <w:rPr>
                      <w:rFonts w:ascii="Arial" w:eastAsia="Times New Roman" w:hAnsi="Arial" w:cs="Arial"/>
                      <w:b/>
                      <w:bCs/>
                      <w:color w:val="000000"/>
                      <w:sz w:val="18"/>
                      <w:szCs w:val="18"/>
                      <w:lang w:eastAsia="es-MX"/>
                    </w:rPr>
                  </w:pPr>
                </w:p>
              </w:tc>
              <w:tc>
                <w:tcPr>
                  <w:tcW w:w="378" w:type="dxa"/>
                  <w:tcBorders>
                    <w:top w:val="nil"/>
                    <w:left w:val="nil"/>
                    <w:bottom w:val="nil"/>
                    <w:right w:val="nil"/>
                  </w:tcBorders>
                  <w:shd w:val="clear" w:color="auto" w:fill="auto"/>
                  <w:noWrap/>
                  <w:hideMark/>
                </w:tcPr>
                <w:p w14:paraId="07D0E7A2" w14:textId="77777777" w:rsidR="00896000" w:rsidRPr="00896000" w:rsidRDefault="00896000" w:rsidP="00896000">
                  <w:pPr>
                    <w:rPr>
                      <w:rFonts w:ascii="Times New Roman" w:eastAsia="Times New Roman" w:hAnsi="Times New Roman"/>
                      <w:sz w:val="20"/>
                      <w:szCs w:val="20"/>
                      <w:lang w:eastAsia="es-MX"/>
                    </w:rPr>
                  </w:pPr>
                </w:p>
              </w:tc>
              <w:tc>
                <w:tcPr>
                  <w:tcW w:w="338" w:type="dxa"/>
                  <w:tcBorders>
                    <w:top w:val="nil"/>
                    <w:left w:val="nil"/>
                    <w:bottom w:val="nil"/>
                    <w:right w:val="nil"/>
                  </w:tcBorders>
                  <w:shd w:val="clear" w:color="auto" w:fill="auto"/>
                  <w:noWrap/>
                  <w:hideMark/>
                </w:tcPr>
                <w:p w14:paraId="7452F19D"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2D0C03FB" w14:textId="77777777" w:rsidR="00896000" w:rsidRPr="00896000" w:rsidRDefault="00896000" w:rsidP="00896000">
                  <w:pPr>
                    <w:rPr>
                      <w:rFonts w:ascii="Times New Roman" w:eastAsia="Times New Roman" w:hAnsi="Times New Roman"/>
                      <w:sz w:val="20"/>
                      <w:szCs w:val="20"/>
                      <w:lang w:eastAsia="es-MX"/>
                    </w:rPr>
                  </w:pPr>
                </w:p>
              </w:tc>
              <w:tc>
                <w:tcPr>
                  <w:tcW w:w="1692" w:type="dxa"/>
                  <w:gridSpan w:val="4"/>
                  <w:tcBorders>
                    <w:top w:val="nil"/>
                    <w:left w:val="nil"/>
                    <w:bottom w:val="double" w:sz="6" w:space="0" w:color="000000"/>
                    <w:right w:val="nil"/>
                  </w:tcBorders>
                  <w:shd w:val="clear" w:color="auto" w:fill="auto"/>
                  <w:noWrap/>
                  <w:hideMark/>
                </w:tcPr>
                <w:p w14:paraId="4101760C" w14:textId="77777777" w:rsidR="00896000" w:rsidRPr="00896000" w:rsidRDefault="00896000" w:rsidP="00896000">
                  <w:pPr>
                    <w:jc w:val="right"/>
                    <w:rPr>
                      <w:rFonts w:ascii="Arial" w:eastAsia="Times New Roman" w:hAnsi="Arial" w:cs="Arial"/>
                      <w:b/>
                      <w:bCs/>
                      <w:color w:val="000000"/>
                      <w:sz w:val="18"/>
                      <w:szCs w:val="18"/>
                      <w:lang w:eastAsia="es-MX"/>
                    </w:rPr>
                  </w:pPr>
                  <w:r w:rsidRPr="00896000">
                    <w:rPr>
                      <w:rFonts w:ascii="Arial" w:eastAsia="Times New Roman" w:hAnsi="Arial" w:cs="Arial"/>
                      <w:b/>
                      <w:bCs/>
                      <w:color w:val="000000"/>
                      <w:sz w:val="18"/>
                      <w:szCs w:val="18"/>
                      <w:lang w:eastAsia="es-MX"/>
                    </w:rPr>
                    <w:t>21,555,549.75</w:t>
                  </w:r>
                </w:p>
              </w:tc>
            </w:tr>
            <w:tr w:rsidR="00896000" w:rsidRPr="00896000" w14:paraId="6E83F58C" w14:textId="77777777" w:rsidTr="00896000">
              <w:trPr>
                <w:trHeight w:val="150"/>
              </w:trPr>
              <w:tc>
                <w:tcPr>
                  <w:tcW w:w="240" w:type="dxa"/>
                  <w:tcBorders>
                    <w:top w:val="nil"/>
                    <w:left w:val="nil"/>
                    <w:bottom w:val="nil"/>
                    <w:right w:val="nil"/>
                  </w:tcBorders>
                  <w:shd w:val="clear" w:color="auto" w:fill="auto"/>
                  <w:noWrap/>
                  <w:hideMark/>
                </w:tcPr>
                <w:p w14:paraId="425D2093" w14:textId="77777777" w:rsidR="00896000" w:rsidRPr="00896000" w:rsidRDefault="00896000" w:rsidP="00896000">
                  <w:pPr>
                    <w:jc w:val="right"/>
                    <w:rPr>
                      <w:rFonts w:ascii="Arial" w:eastAsia="Times New Roman" w:hAnsi="Arial" w:cs="Arial"/>
                      <w:b/>
                      <w:bCs/>
                      <w:color w:val="000000"/>
                      <w:sz w:val="18"/>
                      <w:szCs w:val="18"/>
                      <w:lang w:eastAsia="es-MX"/>
                    </w:rPr>
                  </w:pPr>
                </w:p>
              </w:tc>
              <w:tc>
                <w:tcPr>
                  <w:tcW w:w="244" w:type="dxa"/>
                  <w:tcBorders>
                    <w:top w:val="nil"/>
                    <w:left w:val="nil"/>
                    <w:bottom w:val="nil"/>
                    <w:right w:val="nil"/>
                  </w:tcBorders>
                  <w:shd w:val="clear" w:color="auto" w:fill="auto"/>
                  <w:noWrap/>
                  <w:hideMark/>
                </w:tcPr>
                <w:p w14:paraId="09B770E9" w14:textId="77777777" w:rsidR="00896000" w:rsidRPr="00896000" w:rsidRDefault="00896000" w:rsidP="00896000">
                  <w:pPr>
                    <w:rPr>
                      <w:rFonts w:ascii="Times New Roman" w:eastAsia="Times New Roman" w:hAnsi="Times New Roman"/>
                      <w:sz w:val="20"/>
                      <w:szCs w:val="20"/>
                      <w:lang w:eastAsia="es-MX"/>
                    </w:rPr>
                  </w:pPr>
                </w:p>
              </w:tc>
              <w:tc>
                <w:tcPr>
                  <w:tcW w:w="243" w:type="dxa"/>
                  <w:tcBorders>
                    <w:top w:val="nil"/>
                    <w:left w:val="nil"/>
                    <w:bottom w:val="nil"/>
                    <w:right w:val="nil"/>
                  </w:tcBorders>
                  <w:shd w:val="clear" w:color="auto" w:fill="auto"/>
                  <w:noWrap/>
                  <w:hideMark/>
                </w:tcPr>
                <w:p w14:paraId="5D735563" w14:textId="77777777" w:rsidR="00896000" w:rsidRPr="00896000" w:rsidRDefault="00896000" w:rsidP="00896000">
                  <w:pPr>
                    <w:rPr>
                      <w:rFonts w:ascii="Times New Roman" w:eastAsia="Times New Roman" w:hAnsi="Times New Roman"/>
                      <w:sz w:val="20"/>
                      <w:szCs w:val="20"/>
                      <w:lang w:eastAsia="es-MX"/>
                    </w:rPr>
                  </w:pPr>
                </w:p>
              </w:tc>
              <w:tc>
                <w:tcPr>
                  <w:tcW w:w="243" w:type="dxa"/>
                  <w:tcBorders>
                    <w:top w:val="nil"/>
                    <w:left w:val="nil"/>
                    <w:bottom w:val="nil"/>
                    <w:right w:val="nil"/>
                  </w:tcBorders>
                  <w:shd w:val="clear" w:color="auto" w:fill="auto"/>
                  <w:noWrap/>
                  <w:hideMark/>
                </w:tcPr>
                <w:p w14:paraId="2C9FA064" w14:textId="77777777" w:rsidR="00896000" w:rsidRPr="00896000" w:rsidRDefault="00896000" w:rsidP="00896000">
                  <w:pPr>
                    <w:rPr>
                      <w:rFonts w:ascii="Times New Roman" w:eastAsia="Times New Roman" w:hAnsi="Times New Roman"/>
                      <w:sz w:val="20"/>
                      <w:szCs w:val="20"/>
                      <w:lang w:eastAsia="es-MX"/>
                    </w:rPr>
                  </w:pPr>
                </w:p>
              </w:tc>
              <w:tc>
                <w:tcPr>
                  <w:tcW w:w="243" w:type="dxa"/>
                  <w:tcBorders>
                    <w:top w:val="nil"/>
                    <w:left w:val="nil"/>
                    <w:bottom w:val="nil"/>
                    <w:right w:val="nil"/>
                  </w:tcBorders>
                  <w:shd w:val="clear" w:color="auto" w:fill="auto"/>
                  <w:noWrap/>
                  <w:hideMark/>
                </w:tcPr>
                <w:p w14:paraId="02D8E59D" w14:textId="77777777" w:rsidR="00896000" w:rsidRPr="00896000" w:rsidRDefault="00896000" w:rsidP="00896000">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5ED5DDF" w14:textId="77777777" w:rsidR="00896000" w:rsidRPr="00896000" w:rsidRDefault="00896000" w:rsidP="00896000">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E3729CE"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754B7CA1" w14:textId="77777777" w:rsidR="00896000" w:rsidRPr="00896000" w:rsidRDefault="00896000" w:rsidP="00896000">
                  <w:pPr>
                    <w:rPr>
                      <w:rFonts w:ascii="Times New Roman" w:eastAsia="Times New Roman" w:hAnsi="Times New Roman"/>
                      <w:sz w:val="20"/>
                      <w:szCs w:val="20"/>
                      <w:lang w:eastAsia="es-MX"/>
                    </w:rPr>
                  </w:pPr>
                </w:p>
              </w:tc>
              <w:tc>
                <w:tcPr>
                  <w:tcW w:w="367" w:type="dxa"/>
                  <w:tcBorders>
                    <w:top w:val="nil"/>
                    <w:left w:val="nil"/>
                    <w:bottom w:val="nil"/>
                    <w:right w:val="nil"/>
                  </w:tcBorders>
                  <w:shd w:val="clear" w:color="auto" w:fill="auto"/>
                  <w:noWrap/>
                  <w:hideMark/>
                </w:tcPr>
                <w:p w14:paraId="6BF9208D" w14:textId="77777777" w:rsidR="00896000" w:rsidRPr="00896000" w:rsidRDefault="00896000"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4F62A8FF" w14:textId="77777777" w:rsidR="00896000" w:rsidRPr="00896000" w:rsidRDefault="00896000"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16FA2E82" w14:textId="77777777" w:rsidR="00896000" w:rsidRPr="00896000" w:rsidRDefault="00896000"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16D6EBF9" w14:textId="77777777" w:rsidR="00896000" w:rsidRPr="00896000" w:rsidRDefault="00896000"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4E277284" w14:textId="77777777" w:rsidR="00896000" w:rsidRPr="00896000" w:rsidRDefault="00896000" w:rsidP="00896000">
                  <w:pPr>
                    <w:rPr>
                      <w:rFonts w:ascii="Times New Roman" w:eastAsia="Times New Roman" w:hAnsi="Times New Roman"/>
                      <w:sz w:val="20"/>
                      <w:szCs w:val="20"/>
                      <w:lang w:eastAsia="es-MX"/>
                    </w:rPr>
                  </w:pPr>
                </w:p>
              </w:tc>
              <w:tc>
                <w:tcPr>
                  <w:tcW w:w="287" w:type="dxa"/>
                  <w:tcBorders>
                    <w:top w:val="nil"/>
                    <w:left w:val="nil"/>
                    <w:bottom w:val="nil"/>
                    <w:right w:val="nil"/>
                  </w:tcBorders>
                  <w:shd w:val="clear" w:color="auto" w:fill="auto"/>
                  <w:noWrap/>
                  <w:hideMark/>
                </w:tcPr>
                <w:p w14:paraId="5A612198" w14:textId="77777777" w:rsidR="00896000" w:rsidRPr="00896000" w:rsidRDefault="00896000" w:rsidP="00896000">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5B52B6C8" w14:textId="77777777" w:rsidR="00896000" w:rsidRPr="00896000" w:rsidRDefault="00896000" w:rsidP="00896000">
                  <w:pPr>
                    <w:rPr>
                      <w:rFonts w:ascii="Times New Roman" w:eastAsia="Times New Roman" w:hAnsi="Times New Roman"/>
                      <w:sz w:val="20"/>
                      <w:szCs w:val="20"/>
                      <w:lang w:eastAsia="es-MX"/>
                    </w:rPr>
                  </w:pPr>
                </w:p>
              </w:tc>
              <w:tc>
                <w:tcPr>
                  <w:tcW w:w="609" w:type="dxa"/>
                  <w:tcBorders>
                    <w:top w:val="nil"/>
                    <w:left w:val="nil"/>
                    <w:bottom w:val="nil"/>
                    <w:right w:val="nil"/>
                  </w:tcBorders>
                  <w:shd w:val="clear" w:color="auto" w:fill="auto"/>
                  <w:noWrap/>
                  <w:hideMark/>
                </w:tcPr>
                <w:p w14:paraId="0F3B0C72" w14:textId="77777777" w:rsidR="00896000" w:rsidRPr="00896000" w:rsidRDefault="00896000" w:rsidP="00896000">
                  <w:pPr>
                    <w:rPr>
                      <w:rFonts w:ascii="Times New Roman" w:eastAsia="Times New Roman" w:hAnsi="Times New Roman"/>
                      <w:sz w:val="20"/>
                      <w:szCs w:val="20"/>
                      <w:lang w:eastAsia="es-MX"/>
                    </w:rPr>
                  </w:pPr>
                </w:p>
              </w:tc>
              <w:tc>
                <w:tcPr>
                  <w:tcW w:w="609" w:type="dxa"/>
                  <w:tcBorders>
                    <w:top w:val="nil"/>
                    <w:left w:val="nil"/>
                    <w:bottom w:val="nil"/>
                    <w:right w:val="nil"/>
                  </w:tcBorders>
                  <w:shd w:val="clear" w:color="auto" w:fill="auto"/>
                  <w:noWrap/>
                  <w:hideMark/>
                </w:tcPr>
                <w:p w14:paraId="67593991"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5026CCE"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91501B7"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5EF8C05"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1DB5AAE"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732AE44"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540D4B"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98EBEA1"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433EBCC"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6E9CB9F" w14:textId="77777777" w:rsidR="00896000" w:rsidRPr="00896000" w:rsidRDefault="00896000" w:rsidP="00896000">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hideMark/>
                </w:tcPr>
                <w:p w14:paraId="12357CCA" w14:textId="77777777" w:rsidR="00896000" w:rsidRPr="00896000" w:rsidRDefault="00896000" w:rsidP="00896000">
                  <w:pPr>
                    <w:rPr>
                      <w:rFonts w:ascii="Times New Roman" w:eastAsia="Times New Roman" w:hAnsi="Times New Roman"/>
                      <w:sz w:val="20"/>
                      <w:szCs w:val="20"/>
                      <w:lang w:eastAsia="es-MX"/>
                    </w:rPr>
                  </w:pPr>
                </w:p>
              </w:tc>
              <w:tc>
                <w:tcPr>
                  <w:tcW w:w="378" w:type="dxa"/>
                  <w:tcBorders>
                    <w:top w:val="nil"/>
                    <w:left w:val="nil"/>
                    <w:bottom w:val="nil"/>
                    <w:right w:val="nil"/>
                  </w:tcBorders>
                  <w:shd w:val="clear" w:color="auto" w:fill="auto"/>
                  <w:noWrap/>
                  <w:hideMark/>
                </w:tcPr>
                <w:p w14:paraId="290105AF" w14:textId="77777777" w:rsidR="00896000" w:rsidRPr="00896000" w:rsidRDefault="00896000" w:rsidP="00896000">
                  <w:pPr>
                    <w:rPr>
                      <w:rFonts w:ascii="Times New Roman" w:eastAsia="Times New Roman" w:hAnsi="Times New Roman"/>
                      <w:sz w:val="20"/>
                      <w:szCs w:val="20"/>
                      <w:lang w:eastAsia="es-MX"/>
                    </w:rPr>
                  </w:pPr>
                </w:p>
              </w:tc>
              <w:tc>
                <w:tcPr>
                  <w:tcW w:w="338" w:type="dxa"/>
                  <w:tcBorders>
                    <w:top w:val="nil"/>
                    <w:left w:val="nil"/>
                    <w:bottom w:val="nil"/>
                    <w:right w:val="nil"/>
                  </w:tcBorders>
                  <w:shd w:val="clear" w:color="auto" w:fill="auto"/>
                  <w:noWrap/>
                  <w:hideMark/>
                </w:tcPr>
                <w:p w14:paraId="2743DC2C"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71625667" w14:textId="77777777" w:rsidR="00896000" w:rsidRPr="00896000" w:rsidRDefault="00896000"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6499A620" w14:textId="77777777" w:rsidR="00896000" w:rsidRPr="00896000" w:rsidRDefault="00896000"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75870B70" w14:textId="77777777" w:rsidR="00896000" w:rsidRPr="00896000" w:rsidRDefault="00896000"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58CEC484" w14:textId="77777777" w:rsidR="00896000" w:rsidRPr="00896000" w:rsidRDefault="00896000"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0F55ED79" w14:textId="77777777" w:rsidR="00896000" w:rsidRPr="00896000" w:rsidRDefault="00896000" w:rsidP="00896000">
                  <w:pPr>
                    <w:rPr>
                      <w:rFonts w:ascii="Times New Roman" w:eastAsia="Times New Roman" w:hAnsi="Times New Roman"/>
                      <w:sz w:val="20"/>
                      <w:szCs w:val="20"/>
                      <w:lang w:eastAsia="es-MX"/>
                    </w:rPr>
                  </w:pPr>
                </w:p>
              </w:tc>
            </w:tr>
            <w:tr w:rsidR="00896000" w:rsidRPr="00896000" w14:paraId="37FC47A6" w14:textId="77777777" w:rsidTr="00896000">
              <w:trPr>
                <w:trHeight w:val="255"/>
              </w:trPr>
              <w:tc>
                <w:tcPr>
                  <w:tcW w:w="1632" w:type="dxa"/>
                  <w:gridSpan w:val="7"/>
                  <w:tcBorders>
                    <w:top w:val="nil"/>
                    <w:left w:val="nil"/>
                    <w:bottom w:val="nil"/>
                    <w:right w:val="nil"/>
                  </w:tcBorders>
                  <w:shd w:val="clear" w:color="auto" w:fill="auto"/>
                  <w:noWrap/>
                  <w:hideMark/>
                </w:tcPr>
                <w:p w14:paraId="576FFDB6" w14:textId="77777777" w:rsidR="00896000" w:rsidRPr="00896000" w:rsidRDefault="00896000" w:rsidP="00896000">
                  <w:pPr>
                    <w:rPr>
                      <w:rFonts w:ascii="Arial" w:eastAsia="Times New Roman" w:hAnsi="Arial" w:cs="Arial"/>
                      <w:b/>
                      <w:bCs/>
                      <w:color w:val="000000"/>
                      <w:sz w:val="14"/>
                      <w:szCs w:val="14"/>
                      <w:lang w:eastAsia="es-MX"/>
                    </w:rPr>
                  </w:pPr>
                  <w:r w:rsidRPr="00896000">
                    <w:rPr>
                      <w:rFonts w:ascii="Arial" w:eastAsia="Times New Roman" w:hAnsi="Arial" w:cs="Arial"/>
                      <w:b/>
                      <w:bCs/>
                      <w:color w:val="000000"/>
                      <w:sz w:val="14"/>
                      <w:szCs w:val="14"/>
                      <w:lang w:eastAsia="es-MX"/>
                    </w:rPr>
                    <w:t>7810 1</w:t>
                  </w:r>
                </w:p>
              </w:tc>
              <w:tc>
                <w:tcPr>
                  <w:tcW w:w="2719" w:type="dxa"/>
                  <w:gridSpan w:val="9"/>
                  <w:tcBorders>
                    <w:top w:val="nil"/>
                    <w:left w:val="nil"/>
                    <w:bottom w:val="nil"/>
                    <w:right w:val="nil"/>
                  </w:tcBorders>
                  <w:shd w:val="clear" w:color="auto" w:fill="auto"/>
                  <w:hideMark/>
                </w:tcPr>
                <w:p w14:paraId="7E6500B6" w14:textId="77777777" w:rsidR="00896000" w:rsidRPr="00896000" w:rsidRDefault="00896000" w:rsidP="00896000">
                  <w:pPr>
                    <w:rPr>
                      <w:rFonts w:ascii="Arial" w:eastAsia="Times New Roman" w:hAnsi="Arial" w:cs="Arial"/>
                      <w:b/>
                      <w:bCs/>
                      <w:color w:val="000000"/>
                      <w:sz w:val="14"/>
                      <w:szCs w:val="14"/>
                      <w:lang w:eastAsia="es-MX"/>
                    </w:rPr>
                  </w:pPr>
                  <w:r w:rsidRPr="00896000">
                    <w:rPr>
                      <w:rFonts w:ascii="Arial" w:eastAsia="Times New Roman" w:hAnsi="Arial" w:cs="Arial"/>
                      <w:b/>
                      <w:bCs/>
                      <w:color w:val="000000"/>
                      <w:sz w:val="14"/>
                      <w:szCs w:val="14"/>
                      <w:lang w:eastAsia="es-MX"/>
                    </w:rPr>
                    <w:t>Transferencias no pagadas</w:t>
                  </w:r>
                </w:p>
              </w:tc>
              <w:tc>
                <w:tcPr>
                  <w:tcW w:w="1218" w:type="dxa"/>
                  <w:gridSpan w:val="2"/>
                  <w:tcBorders>
                    <w:top w:val="nil"/>
                    <w:left w:val="nil"/>
                    <w:bottom w:val="nil"/>
                    <w:right w:val="nil"/>
                  </w:tcBorders>
                  <w:shd w:val="clear" w:color="auto" w:fill="auto"/>
                  <w:noWrap/>
                  <w:hideMark/>
                </w:tcPr>
                <w:p w14:paraId="03D93EE8" w14:textId="77777777" w:rsidR="00896000" w:rsidRPr="00896000" w:rsidRDefault="00896000" w:rsidP="00896000">
                  <w:pPr>
                    <w:jc w:val="right"/>
                    <w:rPr>
                      <w:rFonts w:ascii="Arial" w:eastAsia="Times New Roman" w:hAnsi="Arial" w:cs="Arial"/>
                      <w:b/>
                      <w:bCs/>
                      <w:color w:val="000000"/>
                      <w:sz w:val="16"/>
                      <w:szCs w:val="16"/>
                      <w:lang w:eastAsia="es-MX"/>
                    </w:rPr>
                  </w:pPr>
                  <w:r w:rsidRPr="00896000">
                    <w:rPr>
                      <w:rFonts w:ascii="Arial" w:eastAsia="Times New Roman" w:hAnsi="Arial" w:cs="Arial"/>
                      <w:b/>
                      <w:bCs/>
                      <w:color w:val="000000"/>
                      <w:sz w:val="16"/>
                      <w:szCs w:val="16"/>
                      <w:lang w:eastAsia="es-MX"/>
                    </w:rPr>
                    <w:t>20,581,326.75</w:t>
                  </w:r>
                </w:p>
              </w:tc>
              <w:tc>
                <w:tcPr>
                  <w:tcW w:w="160" w:type="dxa"/>
                  <w:tcBorders>
                    <w:top w:val="nil"/>
                    <w:left w:val="nil"/>
                    <w:bottom w:val="nil"/>
                    <w:right w:val="nil"/>
                  </w:tcBorders>
                  <w:shd w:val="clear" w:color="auto" w:fill="auto"/>
                  <w:noWrap/>
                  <w:hideMark/>
                </w:tcPr>
                <w:p w14:paraId="404EF644" w14:textId="77777777" w:rsidR="00896000" w:rsidRPr="00896000" w:rsidRDefault="00896000" w:rsidP="00896000">
                  <w:pPr>
                    <w:jc w:val="right"/>
                    <w:rPr>
                      <w:rFonts w:ascii="Arial" w:eastAsia="Times New Roman" w:hAnsi="Arial" w:cs="Arial"/>
                      <w:b/>
                      <w:bCs/>
                      <w:color w:val="000000"/>
                      <w:sz w:val="16"/>
                      <w:szCs w:val="16"/>
                      <w:lang w:eastAsia="es-MX"/>
                    </w:rPr>
                  </w:pPr>
                </w:p>
              </w:tc>
              <w:tc>
                <w:tcPr>
                  <w:tcW w:w="203" w:type="dxa"/>
                  <w:tcBorders>
                    <w:top w:val="nil"/>
                    <w:left w:val="nil"/>
                    <w:bottom w:val="nil"/>
                    <w:right w:val="nil"/>
                  </w:tcBorders>
                  <w:shd w:val="clear" w:color="auto" w:fill="auto"/>
                  <w:noWrap/>
                  <w:hideMark/>
                </w:tcPr>
                <w:p w14:paraId="304A5A15" w14:textId="77777777" w:rsidR="00896000" w:rsidRPr="00896000" w:rsidRDefault="00896000" w:rsidP="00896000">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2F6EA721" w14:textId="77777777" w:rsidR="00896000" w:rsidRPr="00896000" w:rsidRDefault="00896000" w:rsidP="00896000">
                  <w:pPr>
                    <w:jc w:val="right"/>
                    <w:rPr>
                      <w:rFonts w:ascii="Arial" w:eastAsia="Times New Roman" w:hAnsi="Arial" w:cs="Arial"/>
                      <w:b/>
                      <w:bCs/>
                      <w:color w:val="000000"/>
                      <w:sz w:val="16"/>
                      <w:szCs w:val="16"/>
                      <w:lang w:eastAsia="es-MX"/>
                    </w:rPr>
                  </w:pPr>
                  <w:r w:rsidRPr="00896000">
                    <w:rPr>
                      <w:rFonts w:ascii="Arial" w:eastAsia="Times New Roman" w:hAnsi="Arial" w:cs="Arial"/>
                      <w:b/>
                      <w:bCs/>
                      <w:color w:val="000000"/>
                      <w:sz w:val="16"/>
                      <w:szCs w:val="16"/>
                      <w:lang w:eastAsia="es-MX"/>
                    </w:rPr>
                    <w:t>974,223.00</w:t>
                  </w:r>
                </w:p>
              </w:tc>
              <w:tc>
                <w:tcPr>
                  <w:tcW w:w="239" w:type="dxa"/>
                  <w:tcBorders>
                    <w:top w:val="nil"/>
                    <w:left w:val="nil"/>
                    <w:bottom w:val="nil"/>
                    <w:right w:val="nil"/>
                  </w:tcBorders>
                  <w:shd w:val="clear" w:color="auto" w:fill="auto"/>
                  <w:noWrap/>
                  <w:hideMark/>
                </w:tcPr>
                <w:p w14:paraId="430E6C1D" w14:textId="77777777" w:rsidR="00896000" w:rsidRPr="00896000" w:rsidRDefault="00896000" w:rsidP="00896000">
                  <w:pPr>
                    <w:jc w:val="right"/>
                    <w:rPr>
                      <w:rFonts w:ascii="Arial" w:eastAsia="Times New Roman" w:hAnsi="Arial" w:cs="Arial"/>
                      <w:b/>
                      <w:bCs/>
                      <w:color w:val="000000"/>
                      <w:sz w:val="16"/>
                      <w:szCs w:val="16"/>
                      <w:lang w:eastAsia="es-MX"/>
                    </w:rPr>
                  </w:pPr>
                </w:p>
              </w:tc>
              <w:tc>
                <w:tcPr>
                  <w:tcW w:w="716" w:type="dxa"/>
                  <w:gridSpan w:val="2"/>
                  <w:tcBorders>
                    <w:top w:val="nil"/>
                    <w:left w:val="nil"/>
                    <w:bottom w:val="nil"/>
                    <w:right w:val="nil"/>
                  </w:tcBorders>
                  <w:shd w:val="clear" w:color="auto" w:fill="auto"/>
                  <w:noWrap/>
                  <w:hideMark/>
                </w:tcPr>
                <w:p w14:paraId="1B56672F"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5CC136F6" w14:textId="77777777" w:rsidR="00896000" w:rsidRPr="00896000" w:rsidRDefault="00896000" w:rsidP="00896000">
                  <w:pPr>
                    <w:jc w:val="right"/>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7B6660BE" w14:textId="77777777" w:rsidR="00896000" w:rsidRPr="00896000" w:rsidRDefault="00896000" w:rsidP="00896000">
                  <w:pPr>
                    <w:rPr>
                      <w:rFonts w:ascii="Times New Roman" w:eastAsia="Times New Roman" w:hAnsi="Times New Roman"/>
                      <w:sz w:val="20"/>
                      <w:szCs w:val="20"/>
                      <w:lang w:eastAsia="es-MX"/>
                    </w:rPr>
                  </w:pPr>
                </w:p>
              </w:tc>
              <w:tc>
                <w:tcPr>
                  <w:tcW w:w="1269" w:type="dxa"/>
                  <w:gridSpan w:val="3"/>
                  <w:tcBorders>
                    <w:top w:val="nil"/>
                    <w:left w:val="nil"/>
                    <w:bottom w:val="nil"/>
                    <w:right w:val="nil"/>
                  </w:tcBorders>
                  <w:shd w:val="clear" w:color="auto" w:fill="auto"/>
                  <w:noWrap/>
                  <w:hideMark/>
                </w:tcPr>
                <w:p w14:paraId="219A5003" w14:textId="77777777" w:rsidR="00896000" w:rsidRPr="00896000" w:rsidRDefault="00896000" w:rsidP="00896000">
                  <w:pPr>
                    <w:jc w:val="right"/>
                    <w:rPr>
                      <w:rFonts w:ascii="Arial" w:eastAsia="Times New Roman" w:hAnsi="Arial" w:cs="Arial"/>
                      <w:b/>
                      <w:bCs/>
                      <w:color w:val="000000"/>
                      <w:sz w:val="16"/>
                      <w:szCs w:val="16"/>
                      <w:lang w:eastAsia="es-MX"/>
                    </w:rPr>
                  </w:pPr>
                  <w:r w:rsidRPr="00896000">
                    <w:rPr>
                      <w:rFonts w:ascii="Arial" w:eastAsia="Times New Roman" w:hAnsi="Arial" w:cs="Arial"/>
                      <w:b/>
                      <w:bCs/>
                      <w:color w:val="000000"/>
                      <w:sz w:val="16"/>
                      <w:szCs w:val="16"/>
                      <w:lang w:eastAsia="es-MX"/>
                    </w:rPr>
                    <w:t>21,555,549.75</w:t>
                  </w:r>
                </w:p>
              </w:tc>
            </w:tr>
            <w:tr w:rsidR="00896000" w:rsidRPr="00896000" w14:paraId="2F45F861" w14:textId="77777777" w:rsidTr="00896000">
              <w:trPr>
                <w:trHeight w:val="300"/>
              </w:trPr>
              <w:tc>
                <w:tcPr>
                  <w:tcW w:w="1632" w:type="dxa"/>
                  <w:gridSpan w:val="7"/>
                  <w:tcBorders>
                    <w:top w:val="nil"/>
                    <w:left w:val="nil"/>
                    <w:bottom w:val="nil"/>
                    <w:right w:val="nil"/>
                  </w:tcBorders>
                  <w:shd w:val="clear" w:color="auto" w:fill="auto"/>
                  <w:noWrap/>
                  <w:hideMark/>
                </w:tcPr>
                <w:p w14:paraId="64558CDC"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7810 1 000001</w:t>
                  </w:r>
                </w:p>
              </w:tc>
              <w:tc>
                <w:tcPr>
                  <w:tcW w:w="2719" w:type="dxa"/>
                  <w:gridSpan w:val="9"/>
                  <w:tcBorders>
                    <w:top w:val="nil"/>
                    <w:left w:val="nil"/>
                    <w:bottom w:val="nil"/>
                    <w:right w:val="nil"/>
                  </w:tcBorders>
                  <w:shd w:val="clear" w:color="auto" w:fill="auto"/>
                  <w:hideMark/>
                </w:tcPr>
                <w:p w14:paraId="4109C0CB"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Transferencias no pagadas Ejercicio 2016</w:t>
                  </w:r>
                </w:p>
              </w:tc>
              <w:tc>
                <w:tcPr>
                  <w:tcW w:w="1218" w:type="dxa"/>
                  <w:gridSpan w:val="2"/>
                  <w:tcBorders>
                    <w:top w:val="nil"/>
                    <w:left w:val="nil"/>
                    <w:bottom w:val="nil"/>
                    <w:right w:val="nil"/>
                  </w:tcBorders>
                  <w:shd w:val="clear" w:color="auto" w:fill="auto"/>
                  <w:noWrap/>
                  <w:hideMark/>
                </w:tcPr>
                <w:p w14:paraId="2E3602AA"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1,115,396.50</w:t>
                  </w:r>
                </w:p>
              </w:tc>
              <w:tc>
                <w:tcPr>
                  <w:tcW w:w="160" w:type="dxa"/>
                  <w:tcBorders>
                    <w:top w:val="nil"/>
                    <w:left w:val="nil"/>
                    <w:bottom w:val="nil"/>
                    <w:right w:val="nil"/>
                  </w:tcBorders>
                  <w:shd w:val="clear" w:color="auto" w:fill="auto"/>
                  <w:noWrap/>
                  <w:hideMark/>
                </w:tcPr>
                <w:p w14:paraId="69110235" w14:textId="77777777" w:rsidR="00896000" w:rsidRPr="00896000" w:rsidRDefault="00896000" w:rsidP="00896000">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4C8E8BE9" w14:textId="77777777" w:rsidR="00896000" w:rsidRPr="00896000" w:rsidRDefault="00896000" w:rsidP="00896000">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139A4FA0"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0.00</w:t>
                  </w:r>
                </w:p>
              </w:tc>
              <w:tc>
                <w:tcPr>
                  <w:tcW w:w="239" w:type="dxa"/>
                  <w:tcBorders>
                    <w:top w:val="nil"/>
                    <w:left w:val="nil"/>
                    <w:bottom w:val="nil"/>
                    <w:right w:val="nil"/>
                  </w:tcBorders>
                  <w:shd w:val="clear" w:color="auto" w:fill="auto"/>
                  <w:noWrap/>
                  <w:hideMark/>
                </w:tcPr>
                <w:p w14:paraId="21ED68C5" w14:textId="77777777" w:rsidR="00896000" w:rsidRPr="00896000" w:rsidRDefault="00896000" w:rsidP="00896000">
                  <w:pPr>
                    <w:jc w:val="right"/>
                    <w:rPr>
                      <w:rFonts w:ascii="Arial" w:eastAsia="Times New Roman" w:hAnsi="Arial" w:cs="Arial"/>
                      <w:color w:val="000000"/>
                      <w:sz w:val="16"/>
                      <w:szCs w:val="16"/>
                      <w:lang w:eastAsia="es-MX"/>
                    </w:rPr>
                  </w:pPr>
                </w:p>
              </w:tc>
              <w:tc>
                <w:tcPr>
                  <w:tcW w:w="716" w:type="dxa"/>
                  <w:gridSpan w:val="2"/>
                  <w:tcBorders>
                    <w:top w:val="nil"/>
                    <w:left w:val="nil"/>
                    <w:bottom w:val="nil"/>
                    <w:right w:val="nil"/>
                  </w:tcBorders>
                  <w:shd w:val="clear" w:color="auto" w:fill="auto"/>
                  <w:noWrap/>
                  <w:hideMark/>
                </w:tcPr>
                <w:p w14:paraId="2BD91786"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42682DDF" w14:textId="77777777" w:rsidR="00896000" w:rsidRPr="00896000" w:rsidRDefault="00896000" w:rsidP="00896000">
                  <w:pPr>
                    <w:jc w:val="right"/>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31B494B6" w14:textId="77777777" w:rsidR="00896000" w:rsidRPr="00896000" w:rsidRDefault="00896000" w:rsidP="00896000">
                  <w:pPr>
                    <w:rPr>
                      <w:rFonts w:ascii="Times New Roman" w:eastAsia="Times New Roman" w:hAnsi="Times New Roman"/>
                      <w:sz w:val="20"/>
                      <w:szCs w:val="20"/>
                      <w:lang w:eastAsia="es-MX"/>
                    </w:rPr>
                  </w:pPr>
                </w:p>
              </w:tc>
              <w:tc>
                <w:tcPr>
                  <w:tcW w:w="1269" w:type="dxa"/>
                  <w:gridSpan w:val="3"/>
                  <w:tcBorders>
                    <w:top w:val="nil"/>
                    <w:left w:val="nil"/>
                    <w:bottom w:val="nil"/>
                    <w:right w:val="nil"/>
                  </w:tcBorders>
                  <w:shd w:val="clear" w:color="auto" w:fill="auto"/>
                  <w:noWrap/>
                  <w:hideMark/>
                </w:tcPr>
                <w:p w14:paraId="77B9D5A4"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1,115,396.50</w:t>
                  </w:r>
                </w:p>
              </w:tc>
            </w:tr>
            <w:tr w:rsidR="00896000" w:rsidRPr="00896000" w14:paraId="4338CD5D" w14:textId="77777777" w:rsidTr="00896000">
              <w:trPr>
                <w:trHeight w:val="300"/>
              </w:trPr>
              <w:tc>
                <w:tcPr>
                  <w:tcW w:w="1632" w:type="dxa"/>
                  <w:gridSpan w:val="7"/>
                  <w:tcBorders>
                    <w:top w:val="nil"/>
                    <w:left w:val="nil"/>
                    <w:bottom w:val="nil"/>
                    <w:right w:val="nil"/>
                  </w:tcBorders>
                  <w:shd w:val="clear" w:color="auto" w:fill="auto"/>
                  <w:noWrap/>
                  <w:hideMark/>
                </w:tcPr>
                <w:p w14:paraId="2A566832"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7810 1 000002</w:t>
                  </w:r>
                </w:p>
              </w:tc>
              <w:tc>
                <w:tcPr>
                  <w:tcW w:w="2719" w:type="dxa"/>
                  <w:gridSpan w:val="9"/>
                  <w:tcBorders>
                    <w:top w:val="nil"/>
                    <w:left w:val="nil"/>
                    <w:bottom w:val="nil"/>
                    <w:right w:val="nil"/>
                  </w:tcBorders>
                  <w:shd w:val="clear" w:color="auto" w:fill="auto"/>
                  <w:hideMark/>
                </w:tcPr>
                <w:p w14:paraId="4FE82087"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Transferencias no pagadas Ejercicio 2018</w:t>
                  </w:r>
                </w:p>
              </w:tc>
              <w:tc>
                <w:tcPr>
                  <w:tcW w:w="1218" w:type="dxa"/>
                  <w:gridSpan w:val="2"/>
                  <w:tcBorders>
                    <w:top w:val="nil"/>
                    <w:left w:val="nil"/>
                    <w:bottom w:val="nil"/>
                    <w:right w:val="nil"/>
                  </w:tcBorders>
                  <w:shd w:val="clear" w:color="auto" w:fill="auto"/>
                  <w:noWrap/>
                  <w:hideMark/>
                </w:tcPr>
                <w:p w14:paraId="1734B722"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3,000,000.00</w:t>
                  </w:r>
                </w:p>
              </w:tc>
              <w:tc>
                <w:tcPr>
                  <w:tcW w:w="160" w:type="dxa"/>
                  <w:tcBorders>
                    <w:top w:val="nil"/>
                    <w:left w:val="nil"/>
                    <w:bottom w:val="nil"/>
                    <w:right w:val="nil"/>
                  </w:tcBorders>
                  <w:shd w:val="clear" w:color="auto" w:fill="auto"/>
                  <w:noWrap/>
                  <w:hideMark/>
                </w:tcPr>
                <w:p w14:paraId="5C624FE4" w14:textId="77777777" w:rsidR="00896000" w:rsidRPr="00896000" w:rsidRDefault="00896000" w:rsidP="00896000">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429FD50A" w14:textId="77777777" w:rsidR="00896000" w:rsidRPr="00896000" w:rsidRDefault="00896000" w:rsidP="00896000">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8BCBA1A"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0.00</w:t>
                  </w:r>
                </w:p>
              </w:tc>
              <w:tc>
                <w:tcPr>
                  <w:tcW w:w="239" w:type="dxa"/>
                  <w:tcBorders>
                    <w:top w:val="nil"/>
                    <w:left w:val="nil"/>
                    <w:bottom w:val="nil"/>
                    <w:right w:val="nil"/>
                  </w:tcBorders>
                  <w:shd w:val="clear" w:color="auto" w:fill="auto"/>
                  <w:noWrap/>
                  <w:hideMark/>
                </w:tcPr>
                <w:p w14:paraId="4B3C2646" w14:textId="77777777" w:rsidR="00896000" w:rsidRPr="00896000" w:rsidRDefault="00896000" w:rsidP="00896000">
                  <w:pPr>
                    <w:jc w:val="right"/>
                    <w:rPr>
                      <w:rFonts w:ascii="Arial" w:eastAsia="Times New Roman" w:hAnsi="Arial" w:cs="Arial"/>
                      <w:color w:val="000000"/>
                      <w:sz w:val="16"/>
                      <w:szCs w:val="16"/>
                      <w:lang w:eastAsia="es-MX"/>
                    </w:rPr>
                  </w:pPr>
                </w:p>
              </w:tc>
              <w:tc>
                <w:tcPr>
                  <w:tcW w:w="716" w:type="dxa"/>
                  <w:gridSpan w:val="2"/>
                  <w:tcBorders>
                    <w:top w:val="nil"/>
                    <w:left w:val="nil"/>
                    <w:bottom w:val="nil"/>
                    <w:right w:val="nil"/>
                  </w:tcBorders>
                  <w:shd w:val="clear" w:color="auto" w:fill="auto"/>
                  <w:noWrap/>
                  <w:hideMark/>
                </w:tcPr>
                <w:p w14:paraId="5D95396C"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40C8D6F3" w14:textId="77777777" w:rsidR="00896000" w:rsidRPr="00896000" w:rsidRDefault="00896000" w:rsidP="00896000">
                  <w:pPr>
                    <w:jc w:val="right"/>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73EB05A3" w14:textId="77777777" w:rsidR="00896000" w:rsidRPr="00896000" w:rsidRDefault="00896000" w:rsidP="00896000">
                  <w:pPr>
                    <w:rPr>
                      <w:rFonts w:ascii="Times New Roman" w:eastAsia="Times New Roman" w:hAnsi="Times New Roman"/>
                      <w:sz w:val="20"/>
                      <w:szCs w:val="20"/>
                      <w:lang w:eastAsia="es-MX"/>
                    </w:rPr>
                  </w:pPr>
                </w:p>
              </w:tc>
              <w:tc>
                <w:tcPr>
                  <w:tcW w:w="1269" w:type="dxa"/>
                  <w:gridSpan w:val="3"/>
                  <w:tcBorders>
                    <w:top w:val="nil"/>
                    <w:left w:val="nil"/>
                    <w:bottom w:val="nil"/>
                    <w:right w:val="nil"/>
                  </w:tcBorders>
                  <w:shd w:val="clear" w:color="auto" w:fill="auto"/>
                  <w:noWrap/>
                  <w:hideMark/>
                </w:tcPr>
                <w:p w14:paraId="1A44247F"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3,000,000.00</w:t>
                  </w:r>
                </w:p>
              </w:tc>
            </w:tr>
            <w:tr w:rsidR="00896000" w:rsidRPr="00896000" w14:paraId="6FFB2C34" w14:textId="77777777" w:rsidTr="00896000">
              <w:trPr>
                <w:trHeight w:val="300"/>
              </w:trPr>
              <w:tc>
                <w:tcPr>
                  <w:tcW w:w="1632" w:type="dxa"/>
                  <w:gridSpan w:val="7"/>
                  <w:tcBorders>
                    <w:top w:val="nil"/>
                    <w:left w:val="nil"/>
                    <w:bottom w:val="nil"/>
                    <w:right w:val="nil"/>
                  </w:tcBorders>
                  <w:shd w:val="clear" w:color="auto" w:fill="auto"/>
                  <w:noWrap/>
                  <w:hideMark/>
                </w:tcPr>
                <w:p w14:paraId="752B4F95"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7810 1 000003</w:t>
                  </w:r>
                </w:p>
              </w:tc>
              <w:tc>
                <w:tcPr>
                  <w:tcW w:w="2719" w:type="dxa"/>
                  <w:gridSpan w:val="9"/>
                  <w:tcBorders>
                    <w:top w:val="nil"/>
                    <w:left w:val="nil"/>
                    <w:bottom w:val="nil"/>
                    <w:right w:val="nil"/>
                  </w:tcBorders>
                  <w:shd w:val="clear" w:color="auto" w:fill="auto"/>
                  <w:hideMark/>
                </w:tcPr>
                <w:p w14:paraId="19990F6D"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Transferencias no pagadas  Ejercicio 2019</w:t>
                  </w:r>
                </w:p>
              </w:tc>
              <w:tc>
                <w:tcPr>
                  <w:tcW w:w="1218" w:type="dxa"/>
                  <w:gridSpan w:val="2"/>
                  <w:tcBorders>
                    <w:top w:val="nil"/>
                    <w:left w:val="nil"/>
                    <w:bottom w:val="nil"/>
                    <w:right w:val="nil"/>
                  </w:tcBorders>
                  <w:shd w:val="clear" w:color="auto" w:fill="auto"/>
                  <w:noWrap/>
                  <w:hideMark/>
                </w:tcPr>
                <w:p w14:paraId="1FF18BA9"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4,056,159.25</w:t>
                  </w:r>
                </w:p>
              </w:tc>
              <w:tc>
                <w:tcPr>
                  <w:tcW w:w="160" w:type="dxa"/>
                  <w:tcBorders>
                    <w:top w:val="nil"/>
                    <w:left w:val="nil"/>
                    <w:bottom w:val="nil"/>
                    <w:right w:val="nil"/>
                  </w:tcBorders>
                  <w:shd w:val="clear" w:color="auto" w:fill="auto"/>
                  <w:noWrap/>
                  <w:hideMark/>
                </w:tcPr>
                <w:p w14:paraId="10879BAD" w14:textId="77777777" w:rsidR="00896000" w:rsidRPr="00896000" w:rsidRDefault="00896000" w:rsidP="00896000">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3D6C080D" w14:textId="77777777" w:rsidR="00896000" w:rsidRPr="00896000" w:rsidRDefault="00896000" w:rsidP="00896000">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747DAA25"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0.00</w:t>
                  </w:r>
                </w:p>
              </w:tc>
              <w:tc>
                <w:tcPr>
                  <w:tcW w:w="239" w:type="dxa"/>
                  <w:tcBorders>
                    <w:top w:val="nil"/>
                    <w:left w:val="nil"/>
                    <w:bottom w:val="nil"/>
                    <w:right w:val="nil"/>
                  </w:tcBorders>
                  <w:shd w:val="clear" w:color="auto" w:fill="auto"/>
                  <w:noWrap/>
                  <w:hideMark/>
                </w:tcPr>
                <w:p w14:paraId="13F53BF7" w14:textId="77777777" w:rsidR="00896000" w:rsidRPr="00896000" w:rsidRDefault="00896000" w:rsidP="00896000">
                  <w:pPr>
                    <w:jc w:val="right"/>
                    <w:rPr>
                      <w:rFonts w:ascii="Arial" w:eastAsia="Times New Roman" w:hAnsi="Arial" w:cs="Arial"/>
                      <w:color w:val="000000"/>
                      <w:sz w:val="16"/>
                      <w:szCs w:val="16"/>
                      <w:lang w:eastAsia="es-MX"/>
                    </w:rPr>
                  </w:pPr>
                </w:p>
              </w:tc>
              <w:tc>
                <w:tcPr>
                  <w:tcW w:w="716" w:type="dxa"/>
                  <w:gridSpan w:val="2"/>
                  <w:tcBorders>
                    <w:top w:val="nil"/>
                    <w:left w:val="nil"/>
                    <w:bottom w:val="nil"/>
                    <w:right w:val="nil"/>
                  </w:tcBorders>
                  <w:shd w:val="clear" w:color="auto" w:fill="auto"/>
                  <w:noWrap/>
                  <w:hideMark/>
                </w:tcPr>
                <w:p w14:paraId="420A2336"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19F5961A" w14:textId="77777777" w:rsidR="00896000" w:rsidRPr="00896000" w:rsidRDefault="00896000" w:rsidP="00896000">
                  <w:pPr>
                    <w:jc w:val="right"/>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7D8C21DB" w14:textId="77777777" w:rsidR="00896000" w:rsidRPr="00896000" w:rsidRDefault="00896000" w:rsidP="00896000">
                  <w:pPr>
                    <w:rPr>
                      <w:rFonts w:ascii="Times New Roman" w:eastAsia="Times New Roman" w:hAnsi="Times New Roman"/>
                      <w:sz w:val="20"/>
                      <w:szCs w:val="20"/>
                      <w:lang w:eastAsia="es-MX"/>
                    </w:rPr>
                  </w:pPr>
                </w:p>
              </w:tc>
              <w:tc>
                <w:tcPr>
                  <w:tcW w:w="1269" w:type="dxa"/>
                  <w:gridSpan w:val="3"/>
                  <w:tcBorders>
                    <w:top w:val="nil"/>
                    <w:left w:val="nil"/>
                    <w:bottom w:val="nil"/>
                    <w:right w:val="nil"/>
                  </w:tcBorders>
                  <w:shd w:val="clear" w:color="auto" w:fill="auto"/>
                  <w:noWrap/>
                  <w:hideMark/>
                </w:tcPr>
                <w:p w14:paraId="03FBDA87"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4,056,159.25</w:t>
                  </w:r>
                </w:p>
              </w:tc>
            </w:tr>
            <w:tr w:rsidR="00896000" w:rsidRPr="00896000" w14:paraId="05DE039F" w14:textId="77777777" w:rsidTr="00896000">
              <w:trPr>
                <w:trHeight w:val="300"/>
              </w:trPr>
              <w:tc>
                <w:tcPr>
                  <w:tcW w:w="1632" w:type="dxa"/>
                  <w:gridSpan w:val="7"/>
                  <w:tcBorders>
                    <w:top w:val="nil"/>
                    <w:left w:val="nil"/>
                    <w:bottom w:val="nil"/>
                    <w:right w:val="nil"/>
                  </w:tcBorders>
                  <w:shd w:val="clear" w:color="auto" w:fill="auto"/>
                  <w:noWrap/>
                  <w:hideMark/>
                </w:tcPr>
                <w:p w14:paraId="11DBCBD1"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7810 1 000004</w:t>
                  </w:r>
                </w:p>
              </w:tc>
              <w:tc>
                <w:tcPr>
                  <w:tcW w:w="2719" w:type="dxa"/>
                  <w:gridSpan w:val="9"/>
                  <w:tcBorders>
                    <w:top w:val="nil"/>
                    <w:left w:val="nil"/>
                    <w:bottom w:val="nil"/>
                    <w:right w:val="nil"/>
                  </w:tcBorders>
                  <w:shd w:val="clear" w:color="auto" w:fill="auto"/>
                  <w:hideMark/>
                </w:tcPr>
                <w:p w14:paraId="3826CD65"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Transferencias no pagadas Ejercicio 2020</w:t>
                  </w:r>
                </w:p>
              </w:tc>
              <w:tc>
                <w:tcPr>
                  <w:tcW w:w="1218" w:type="dxa"/>
                  <w:gridSpan w:val="2"/>
                  <w:tcBorders>
                    <w:top w:val="nil"/>
                    <w:left w:val="nil"/>
                    <w:bottom w:val="nil"/>
                    <w:right w:val="nil"/>
                  </w:tcBorders>
                  <w:shd w:val="clear" w:color="auto" w:fill="auto"/>
                  <w:noWrap/>
                  <w:hideMark/>
                </w:tcPr>
                <w:p w14:paraId="43A26592"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5,548,020.50</w:t>
                  </w:r>
                </w:p>
              </w:tc>
              <w:tc>
                <w:tcPr>
                  <w:tcW w:w="160" w:type="dxa"/>
                  <w:tcBorders>
                    <w:top w:val="nil"/>
                    <w:left w:val="nil"/>
                    <w:bottom w:val="nil"/>
                    <w:right w:val="nil"/>
                  </w:tcBorders>
                  <w:shd w:val="clear" w:color="auto" w:fill="auto"/>
                  <w:noWrap/>
                  <w:hideMark/>
                </w:tcPr>
                <w:p w14:paraId="481F6FA0" w14:textId="77777777" w:rsidR="00896000" w:rsidRPr="00896000" w:rsidRDefault="00896000" w:rsidP="00896000">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790A21F1" w14:textId="77777777" w:rsidR="00896000" w:rsidRPr="00896000" w:rsidRDefault="00896000" w:rsidP="00896000">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14C50C12"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0.00</w:t>
                  </w:r>
                </w:p>
              </w:tc>
              <w:tc>
                <w:tcPr>
                  <w:tcW w:w="239" w:type="dxa"/>
                  <w:tcBorders>
                    <w:top w:val="nil"/>
                    <w:left w:val="nil"/>
                    <w:bottom w:val="nil"/>
                    <w:right w:val="nil"/>
                  </w:tcBorders>
                  <w:shd w:val="clear" w:color="auto" w:fill="auto"/>
                  <w:noWrap/>
                  <w:hideMark/>
                </w:tcPr>
                <w:p w14:paraId="666CC935" w14:textId="77777777" w:rsidR="00896000" w:rsidRPr="00896000" w:rsidRDefault="00896000" w:rsidP="00896000">
                  <w:pPr>
                    <w:jc w:val="right"/>
                    <w:rPr>
                      <w:rFonts w:ascii="Arial" w:eastAsia="Times New Roman" w:hAnsi="Arial" w:cs="Arial"/>
                      <w:color w:val="000000"/>
                      <w:sz w:val="16"/>
                      <w:szCs w:val="16"/>
                      <w:lang w:eastAsia="es-MX"/>
                    </w:rPr>
                  </w:pPr>
                </w:p>
              </w:tc>
              <w:tc>
                <w:tcPr>
                  <w:tcW w:w="716" w:type="dxa"/>
                  <w:gridSpan w:val="2"/>
                  <w:tcBorders>
                    <w:top w:val="nil"/>
                    <w:left w:val="nil"/>
                    <w:bottom w:val="nil"/>
                    <w:right w:val="nil"/>
                  </w:tcBorders>
                  <w:shd w:val="clear" w:color="auto" w:fill="auto"/>
                  <w:noWrap/>
                  <w:hideMark/>
                </w:tcPr>
                <w:p w14:paraId="766FD8B5"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3BD98B85" w14:textId="77777777" w:rsidR="00896000" w:rsidRPr="00896000" w:rsidRDefault="00896000" w:rsidP="00896000">
                  <w:pPr>
                    <w:jc w:val="right"/>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23CA3939" w14:textId="77777777" w:rsidR="00896000" w:rsidRPr="00896000" w:rsidRDefault="00896000" w:rsidP="00896000">
                  <w:pPr>
                    <w:rPr>
                      <w:rFonts w:ascii="Times New Roman" w:eastAsia="Times New Roman" w:hAnsi="Times New Roman"/>
                      <w:sz w:val="20"/>
                      <w:szCs w:val="20"/>
                      <w:lang w:eastAsia="es-MX"/>
                    </w:rPr>
                  </w:pPr>
                </w:p>
              </w:tc>
              <w:tc>
                <w:tcPr>
                  <w:tcW w:w="1269" w:type="dxa"/>
                  <w:gridSpan w:val="3"/>
                  <w:tcBorders>
                    <w:top w:val="nil"/>
                    <w:left w:val="nil"/>
                    <w:bottom w:val="nil"/>
                    <w:right w:val="nil"/>
                  </w:tcBorders>
                  <w:shd w:val="clear" w:color="auto" w:fill="auto"/>
                  <w:noWrap/>
                  <w:hideMark/>
                </w:tcPr>
                <w:p w14:paraId="2001F343"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5,548,020.50</w:t>
                  </w:r>
                </w:p>
              </w:tc>
            </w:tr>
            <w:tr w:rsidR="00896000" w:rsidRPr="00896000" w14:paraId="608E34E8" w14:textId="77777777" w:rsidTr="00896000">
              <w:trPr>
                <w:trHeight w:val="300"/>
              </w:trPr>
              <w:tc>
                <w:tcPr>
                  <w:tcW w:w="1632" w:type="dxa"/>
                  <w:gridSpan w:val="7"/>
                  <w:tcBorders>
                    <w:top w:val="nil"/>
                    <w:left w:val="nil"/>
                    <w:bottom w:val="nil"/>
                    <w:right w:val="nil"/>
                  </w:tcBorders>
                  <w:shd w:val="clear" w:color="auto" w:fill="auto"/>
                  <w:noWrap/>
                  <w:hideMark/>
                </w:tcPr>
                <w:p w14:paraId="313D99AB"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7810 1 000005</w:t>
                  </w:r>
                </w:p>
              </w:tc>
              <w:tc>
                <w:tcPr>
                  <w:tcW w:w="2719" w:type="dxa"/>
                  <w:gridSpan w:val="9"/>
                  <w:tcBorders>
                    <w:top w:val="nil"/>
                    <w:left w:val="nil"/>
                    <w:bottom w:val="nil"/>
                    <w:right w:val="nil"/>
                  </w:tcBorders>
                  <w:shd w:val="clear" w:color="auto" w:fill="auto"/>
                  <w:hideMark/>
                </w:tcPr>
                <w:p w14:paraId="233D03B9"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Transferencias no pagadas Ejercicio 2021</w:t>
                  </w:r>
                </w:p>
              </w:tc>
              <w:tc>
                <w:tcPr>
                  <w:tcW w:w="1218" w:type="dxa"/>
                  <w:gridSpan w:val="2"/>
                  <w:tcBorders>
                    <w:top w:val="nil"/>
                    <w:left w:val="nil"/>
                    <w:bottom w:val="nil"/>
                    <w:right w:val="nil"/>
                  </w:tcBorders>
                  <w:shd w:val="clear" w:color="auto" w:fill="auto"/>
                  <w:noWrap/>
                  <w:hideMark/>
                </w:tcPr>
                <w:p w14:paraId="76C4986F"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4,539,760.00</w:t>
                  </w:r>
                </w:p>
              </w:tc>
              <w:tc>
                <w:tcPr>
                  <w:tcW w:w="160" w:type="dxa"/>
                  <w:tcBorders>
                    <w:top w:val="nil"/>
                    <w:left w:val="nil"/>
                    <w:bottom w:val="nil"/>
                    <w:right w:val="nil"/>
                  </w:tcBorders>
                  <w:shd w:val="clear" w:color="auto" w:fill="auto"/>
                  <w:noWrap/>
                  <w:hideMark/>
                </w:tcPr>
                <w:p w14:paraId="6F18DE6C" w14:textId="77777777" w:rsidR="00896000" w:rsidRPr="00896000" w:rsidRDefault="00896000" w:rsidP="00896000">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2819B811" w14:textId="77777777" w:rsidR="00896000" w:rsidRPr="00896000" w:rsidRDefault="00896000" w:rsidP="00896000">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7DB72E20"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0.00</w:t>
                  </w:r>
                </w:p>
              </w:tc>
              <w:tc>
                <w:tcPr>
                  <w:tcW w:w="239" w:type="dxa"/>
                  <w:tcBorders>
                    <w:top w:val="nil"/>
                    <w:left w:val="nil"/>
                    <w:bottom w:val="nil"/>
                    <w:right w:val="nil"/>
                  </w:tcBorders>
                  <w:shd w:val="clear" w:color="auto" w:fill="auto"/>
                  <w:noWrap/>
                  <w:hideMark/>
                </w:tcPr>
                <w:p w14:paraId="77718C8A" w14:textId="77777777" w:rsidR="00896000" w:rsidRPr="00896000" w:rsidRDefault="00896000" w:rsidP="00896000">
                  <w:pPr>
                    <w:jc w:val="right"/>
                    <w:rPr>
                      <w:rFonts w:ascii="Arial" w:eastAsia="Times New Roman" w:hAnsi="Arial" w:cs="Arial"/>
                      <w:color w:val="000000"/>
                      <w:sz w:val="16"/>
                      <w:szCs w:val="16"/>
                      <w:lang w:eastAsia="es-MX"/>
                    </w:rPr>
                  </w:pPr>
                </w:p>
              </w:tc>
              <w:tc>
                <w:tcPr>
                  <w:tcW w:w="716" w:type="dxa"/>
                  <w:gridSpan w:val="2"/>
                  <w:tcBorders>
                    <w:top w:val="nil"/>
                    <w:left w:val="nil"/>
                    <w:bottom w:val="nil"/>
                    <w:right w:val="nil"/>
                  </w:tcBorders>
                  <w:shd w:val="clear" w:color="auto" w:fill="auto"/>
                  <w:noWrap/>
                  <w:hideMark/>
                </w:tcPr>
                <w:p w14:paraId="5A298158"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0553E683" w14:textId="77777777" w:rsidR="00896000" w:rsidRPr="00896000" w:rsidRDefault="00896000" w:rsidP="00896000">
                  <w:pPr>
                    <w:jc w:val="right"/>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7EBEE563" w14:textId="77777777" w:rsidR="00896000" w:rsidRPr="00896000" w:rsidRDefault="00896000" w:rsidP="00896000">
                  <w:pPr>
                    <w:rPr>
                      <w:rFonts w:ascii="Times New Roman" w:eastAsia="Times New Roman" w:hAnsi="Times New Roman"/>
                      <w:sz w:val="20"/>
                      <w:szCs w:val="20"/>
                      <w:lang w:eastAsia="es-MX"/>
                    </w:rPr>
                  </w:pPr>
                </w:p>
              </w:tc>
              <w:tc>
                <w:tcPr>
                  <w:tcW w:w="1269" w:type="dxa"/>
                  <w:gridSpan w:val="3"/>
                  <w:tcBorders>
                    <w:top w:val="nil"/>
                    <w:left w:val="nil"/>
                    <w:bottom w:val="nil"/>
                    <w:right w:val="nil"/>
                  </w:tcBorders>
                  <w:shd w:val="clear" w:color="auto" w:fill="auto"/>
                  <w:noWrap/>
                  <w:hideMark/>
                </w:tcPr>
                <w:p w14:paraId="7C72F0D6"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4,539,760.00</w:t>
                  </w:r>
                </w:p>
              </w:tc>
            </w:tr>
            <w:tr w:rsidR="00896000" w:rsidRPr="00896000" w14:paraId="64CD5AA7" w14:textId="77777777" w:rsidTr="00896000">
              <w:trPr>
                <w:trHeight w:val="300"/>
              </w:trPr>
              <w:tc>
                <w:tcPr>
                  <w:tcW w:w="1632" w:type="dxa"/>
                  <w:gridSpan w:val="7"/>
                  <w:tcBorders>
                    <w:top w:val="nil"/>
                    <w:left w:val="nil"/>
                    <w:bottom w:val="nil"/>
                    <w:right w:val="nil"/>
                  </w:tcBorders>
                  <w:shd w:val="clear" w:color="auto" w:fill="auto"/>
                  <w:noWrap/>
                  <w:hideMark/>
                </w:tcPr>
                <w:p w14:paraId="4A90892A"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7810 1 000007</w:t>
                  </w:r>
                </w:p>
              </w:tc>
              <w:tc>
                <w:tcPr>
                  <w:tcW w:w="2719" w:type="dxa"/>
                  <w:gridSpan w:val="9"/>
                  <w:tcBorders>
                    <w:top w:val="nil"/>
                    <w:left w:val="nil"/>
                    <w:bottom w:val="nil"/>
                    <w:right w:val="nil"/>
                  </w:tcBorders>
                  <w:shd w:val="clear" w:color="auto" w:fill="auto"/>
                  <w:hideMark/>
                </w:tcPr>
                <w:p w14:paraId="25EAE4C7"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Transferencias no pagadas Ejercicio 2023</w:t>
                  </w:r>
                </w:p>
              </w:tc>
              <w:tc>
                <w:tcPr>
                  <w:tcW w:w="1218" w:type="dxa"/>
                  <w:gridSpan w:val="2"/>
                  <w:tcBorders>
                    <w:top w:val="nil"/>
                    <w:left w:val="nil"/>
                    <w:bottom w:val="nil"/>
                    <w:right w:val="nil"/>
                  </w:tcBorders>
                  <w:shd w:val="clear" w:color="auto" w:fill="auto"/>
                  <w:noWrap/>
                  <w:hideMark/>
                </w:tcPr>
                <w:p w14:paraId="3F577BF0"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955,964.00</w:t>
                  </w:r>
                </w:p>
              </w:tc>
              <w:tc>
                <w:tcPr>
                  <w:tcW w:w="160" w:type="dxa"/>
                  <w:tcBorders>
                    <w:top w:val="nil"/>
                    <w:left w:val="nil"/>
                    <w:bottom w:val="nil"/>
                    <w:right w:val="nil"/>
                  </w:tcBorders>
                  <w:shd w:val="clear" w:color="auto" w:fill="auto"/>
                  <w:noWrap/>
                  <w:hideMark/>
                </w:tcPr>
                <w:p w14:paraId="1A3A7145" w14:textId="77777777" w:rsidR="00896000" w:rsidRPr="00896000" w:rsidRDefault="00896000" w:rsidP="00896000">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4F1817B1" w14:textId="77777777" w:rsidR="00896000" w:rsidRPr="00896000" w:rsidRDefault="00896000" w:rsidP="00896000">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6A51C0E8"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0.00</w:t>
                  </w:r>
                </w:p>
              </w:tc>
              <w:tc>
                <w:tcPr>
                  <w:tcW w:w="239" w:type="dxa"/>
                  <w:tcBorders>
                    <w:top w:val="nil"/>
                    <w:left w:val="nil"/>
                    <w:bottom w:val="nil"/>
                    <w:right w:val="nil"/>
                  </w:tcBorders>
                  <w:shd w:val="clear" w:color="auto" w:fill="auto"/>
                  <w:noWrap/>
                  <w:hideMark/>
                </w:tcPr>
                <w:p w14:paraId="5D627BCA" w14:textId="77777777" w:rsidR="00896000" w:rsidRPr="00896000" w:rsidRDefault="00896000" w:rsidP="00896000">
                  <w:pPr>
                    <w:jc w:val="right"/>
                    <w:rPr>
                      <w:rFonts w:ascii="Arial" w:eastAsia="Times New Roman" w:hAnsi="Arial" w:cs="Arial"/>
                      <w:color w:val="000000"/>
                      <w:sz w:val="16"/>
                      <w:szCs w:val="16"/>
                      <w:lang w:eastAsia="es-MX"/>
                    </w:rPr>
                  </w:pPr>
                </w:p>
              </w:tc>
              <w:tc>
                <w:tcPr>
                  <w:tcW w:w="716" w:type="dxa"/>
                  <w:gridSpan w:val="2"/>
                  <w:tcBorders>
                    <w:top w:val="nil"/>
                    <w:left w:val="nil"/>
                    <w:bottom w:val="nil"/>
                    <w:right w:val="nil"/>
                  </w:tcBorders>
                  <w:shd w:val="clear" w:color="auto" w:fill="auto"/>
                  <w:noWrap/>
                  <w:hideMark/>
                </w:tcPr>
                <w:p w14:paraId="2633E9B9"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309A22EB" w14:textId="77777777" w:rsidR="00896000" w:rsidRPr="00896000" w:rsidRDefault="00896000" w:rsidP="00896000">
                  <w:pPr>
                    <w:jc w:val="right"/>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243A5A81" w14:textId="77777777" w:rsidR="00896000" w:rsidRPr="00896000" w:rsidRDefault="00896000" w:rsidP="00896000">
                  <w:pPr>
                    <w:rPr>
                      <w:rFonts w:ascii="Times New Roman" w:eastAsia="Times New Roman" w:hAnsi="Times New Roman"/>
                      <w:sz w:val="20"/>
                      <w:szCs w:val="20"/>
                      <w:lang w:eastAsia="es-MX"/>
                    </w:rPr>
                  </w:pPr>
                </w:p>
              </w:tc>
              <w:tc>
                <w:tcPr>
                  <w:tcW w:w="1269" w:type="dxa"/>
                  <w:gridSpan w:val="3"/>
                  <w:tcBorders>
                    <w:top w:val="nil"/>
                    <w:left w:val="nil"/>
                    <w:bottom w:val="nil"/>
                    <w:right w:val="nil"/>
                  </w:tcBorders>
                  <w:shd w:val="clear" w:color="auto" w:fill="auto"/>
                  <w:noWrap/>
                  <w:hideMark/>
                </w:tcPr>
                <w:p w14:paraId="6DAEC520"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955,964.00</w:t>
                  </w:r>
                </w:p>
              </w:tc>
            </w:tr>
            <w:tr w:rsidR="00896000" w:rsidRPr="00896000" w14:paraId="60F74271" w14:textId="77777777" w:rsidTr="00896000">
              <w:trPr>
                <w:trHeight w:val="300"/>
              </w:trPr>
              <w:tc>
                <w:tcPr>
                  <w:tcW w:w="1632" w:type="dxa"/>
                  <w:gridSpan w:val="7"/>
                  <w:tcBorders>
                    <w:top w:val="nil"/>
                    <w:left w:val="nil"/>
                    <w:bottom w:val="nil"/>
                    <w:right w:val="nil"/>
                  </w:tcBorders>
                  <w:shd w:val="clear" w:color="auto" w:fill="auto"/>
                  <w:noWrap/>
                  <w:hideMark/>
                </w:tcPr>
                <w:p w14:paraId="351BA697"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7810 1 000008</w:t>
                  </w:r>
                </w:p>
              </w:tc>
              <w:tc>
                <w:tcPr>
                  <w:tcW w:w="2719" w:type="dxa"/>
                  <w:gridSpan w:val="9"/>
                  <w:tcBorders>
                    <w:top w:val="nil"/>
                    <w:left w:val="nil"/>
                    <w:bottom w:val="nil"/>
                    <w:right w:val="nil"/>
                  </w:tcBorders>
                  <w:shd w:val="clear" w:color="auto" w:fill="auto"/>
                  <w:hideMark/>
                </w:tcPr>
                <w:p w14:paraId="00D2B43E"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Transferencias no pagadas Ejercicio 2024</w:t>
                  </w:r>
                </w:p>
              </w:tc>
              <w:tc>
                <w:tcPr>
                  <w:tcW w:w="1218" w:type="dxa"/>
                  <w:gridSpan w:val="2"/>
                  <w:tcBorders>
                    <w:top w:val="nil"/>
                    <w:left w:val="nil"/>
                    <w:bottom w:val="nil"/>
                    <w:right w:val="nil"/>
                  </w:tcBorders>
                  <w:shd w:val="clear" w:color="auto" w:fill="auto"/>
                  <w:noWrap/>
                  <w:hideMark/>
                </w:tcPr>
                <w:p w14:paraId="2E5969A5"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1,366,026.50</w:t>
                  </w:r>
                </w:p>
              </w:tc>
              <w:tc>
                <w:tcPr>
                  <w:tcW w:w="160" w:type="dxa"/>
                  <w:tcBorders>
                    <w:top w:val="nil"/>
                    <w:left w:val="nil"/>
                    <w:bottom w:val="nil"/>
                    <w:right w:val="nil"/>
                  </w:tcBorders>
                  <w:shd w:val="clear" w:color="auto" w:fill="auto"/>
                  <w:noWrap/>
                  <w:hideMark/>
                </w:tcPr>
                <w:p w14:paraId="37369E7C" w14:textId="77777777" w:rsidR="00896000" w:rsidRPr="00896000" w:rsidRDefault="00896000" w:rsidP="00896000">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456ABB39" w14:textId="77777777" w:rsidR="00896000" w:rsidRPr="00896000" w:rsidRDefault="00896000" w:rsidP="00896000">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2A9D5678"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0.00</w:t>
                  </w:r>
                </w:p>
              </w:tc>
              <w:tc>
                <w:tcPr>
                  <w:tcW w:w="239" w:type="dxa"/>
                  <w:tcBorders>
                    <w:top w:val="nil"/>
                    <w:left w:val="nil"/>
                    <w:bottom w:val="nil"/>
                    <w:right w:val="nil"/>
                  </w:tcBorders>
                  <w:shd w:val="clear" w:color="auto" w:fill="auto"/>
                  <w:noWrap/>
                  <w:hideMark/>
                </w:tcPr>
                <w:p w14:paraId="710B0E7C" w14:textId="77777777" w:rsidR="00896000" w:rsidRPr="00896000" w:rsidRDefault="00896000" w:rsidP="00896000">
                  <w:pPr>
                    <w:jc w:val="right"/>
                    <w:rPr>
                      <w:rFonts w:ascii="Arial" w:eastAsia="Times New Roman" w:hAnsi="Arial" w:cs="Arial"/>
                      <w:color w:val="000000"/>
                      <w:sz w:val="16"/>
                      <w:szCs w:val="16"/>
                      <w:lang w:eastAsia="es-MX"/>
                    </w:rPr>
                  </w:pPr>
                </w:p>
              </w:tc>
              <w:tc>
                <w:tcPr>
                  <w:tcW w:w="716" w:type="dxa"/>
                  <w:gridSpan w:val="2"/>
                  <w:tcBorders>
                    <w:top w:val="nil"/>
                    <w:left w:val="nil"/>
                    <w:bottom w:val="nil"/>
                    <w:right w:val="nil"/>
                  </w:tcBorders>
                  <w:shd w:val="clear" w:color="auto" w:fill="auto"/>
                  <w:noWrap/>
                  <w:hideMark/>
                </w:tcPr>
                <w:p w14:paraId="5037A388"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0189753F" w14:textId="77777777" w:rsidR="00896000" w:rsidRPr="00896000" w:rsidRDefault="00896000" w:rsidP="00896000">
                  <w:pPr>
                    <w:jc w:val="right"/>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1163A764" w14:textId="77777777" w:rsidR="00896000" w:rsidRPr="00896000" w:rsidRDefault="00896000" w:rsidP="00896000">
                  <w:pPr>
                    <w:rPr>
                      <w:rFonts w:ascii="Times New Roman" w:eastAsia="Times New Roman" w:hAnsi="Times New Roman"/>
                      <w:sz w:val="20"/>
                      <w:szCs w:val="20"/>
                      <w:lang w:eastAsia="es-MX"/>
                    </w:rPr>
                  </w:pPr>
                </w:p>
              </w:tc>
              <w:tc>
                <w:tcPr>
                  <w:tcW w:w="1269" w:type="dxa"/>
                  <w:gridSpan w:val="3"/>
                  <w:tcBorders>
                    <w:top w:val="nil"/>
                    <w:left w:val="nil"/>
                    <w:bottom w:val="nil"/>
                    <w:right w:val="nil"/>
                  </w:tcBorders>
                  <w:shd w:val="clear" w:color="auto" w:fill="auto"/>
                  <w:noWrap/>
                  <w:hideMark/>
                </w:tcPr>
                <w:p w14:paraId="37194EF8"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1,366,026.50</w:t>
                  </w:r>
                </w:p>
              </w:tc>
            </w:tr>
            <w:tr w:rsidR="00896000" w:rsidRPr="00896000" w14:paraId="215D6B4E" w14:textId="77777777" w:rsidTr="00896000">
              <w:trPr>
                <w:trHeight w:val="300"/>
              </w:trPr>
              <w:tc>
                <w:tcPr>
                  <w:tcW w:w="1632" w:type="dxa"/>
                  <w:gridSpan w:val="7"/>
                  <w:tcBorders>
                    <w:top w:val="nil"/>
                    <w:left w:val="nil"/>
                    <w:bottom w:val="nil"/>
                    <w:right w:val="nil"/>
                  </w:tcBorders>
                  <w:shd w:val="clear" w:color="auto" w:fill="auto"/>
                  <w:noWrap/>
                  <w:hideMark/>
                </w:tcPr>
                <w:p w14:paraId="08BCD002"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7810 1 000009</w:t>
                  </w:r>
                </w:p>
              </w:tc>
              <w:tc>
                <w:tcPr>
                  <w:tcW w:w="2719" w:type="dxa"/>
                  <w:gridSpan w:val="9"/>
                  <w:tcBorders>
                    <w:top w:val="nil"/>
                    <w:left w:val="nil"/>
                    <w:bottom w:val="nil"/>
                    <w:right w:val="nil"/>
                  </w:tcBorders>
                  <w:shd w:val="clear" w:color="auto" w:fill="auto"/>
                  <w:hideMark/>
                </w:tcPr>
                <w:p w14:paraId="4E847FDE" w14:textId="77777777" w:rsidR="00896000" w:rsidRPr="00896000" w:rsidRDefault="00896000" w:rsidP="00896000">
                  <w:pPr>
                    <w:rPr>
                      <w:rFonts w:ascii="Arial" w:eastAsia="Times New Roman" w:hAnsi="Arial" w:cs="Arial"/>
                      <w:color w:val="000000"/>
                      <w:sz w:val="14"/>
                      <w:szCs w:val="14"/>
                      <w:lang w:eastAsia="es-MX"/>
                    </w:rPr>
                  </w:pPr>
                  <w:r w:rsidRPr="00896000">
                    <w:rPr>
                      <w:rFonts w:ascii="Arial" w:eastAsia="Times New Roman" w:hAnsi="Arial" w:cs="Arial"/>
                      <w:color w:val="000000"/>
                      <w:sz w:val="14"/>
                      <w:szCs w:val="14"/>
                      <w:lang w:eastAsia="es-MX"/>
                    </w:rPr>
                    <w:t>Transferencias no pagadas Ejercicio 2025</w:t>
                  </w:r>
                </w:p>
              </w:tc>
              <w:tc>
                <w:tcPr>
                  <w:tcW w:w="1218" w:type="dxa"/>
                  <w:gridSpan w:val="2"/>
                  <w:tcBorders>
                    <w:top w:val="nil"/>
                    <w:left w:val="nil"/>
                    <w:bottom w:val="nil"/>
                    <w:right w:val="nil"/>
                  </w:tcBorders>
                  <w:shd w:val="clear" w:color="auto" w:fill="auto"/>
                  <w:noWrap/>
                  <w:hideMark/>
                </w:tcPr>
                <w:p w14:paraId="4C2A48C1"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0D35FD8A" w14:textId="77777777" w:rsidR="00896000" w:rsidRPr="00896000" w:rsidRDefault="00896000" w:rsidP="00896000">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6B4C6069" w14:textId="77777777" w:rsidR="00896000" w:rsidRPr="00896000" w:rsidRDefault="00896000" w:rsidP="00896000">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6C1B8EB5"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974,223.00</w:t>
                  </w:r>
                </w:p>
              </w:tc>
              <w:tc>
                <w:tcPr>
                  <w:tcW w:w="239" w:type="dxa"/>
                  <w:tcBorders>
                    <w:top w:val="nil"/>
                    <w:left w:val="nil"/>
                    <w:bottom w:val="nil"/>
                    <w:right w:val="nil"/>
                  </w:tcBorders>
                  <w:shd w:val="clear" w:color="auto" w:fill="auto"/>
                  <w:noWrap/>
                  <w:hideMark/>
                </w:tcPr>
                <w:p w14:paraId="783EAB9D" w14:textId="77777777" w:rsidR="00896000" w:rsidRPr="00896000" w:rsidRDefault="00896000" w:rsidP="00896000">
                  <w:pPr>
                    <w:jc w:val="right"/>
                    <w:rPr>
                      <w:rFonts w:ascii="Arial" w:eastAsia="Times New Roman" w:hAnsi="Arial" w:cs="Arial"/>
                      <w:color w:val="000000"/>
                      <w:sz w:val="16"/>
                      <w:szCs w:val="16"/>
                      <w:lang w:eastAsia="es-MX"/>
                    </w:rPr>
                  </w:pPr>
                </w:p>
              </w:tc>
              <w:tc>
                <w:tcPr>
                  <w:tcW w:w="716" w:type="dxa"/>
                  <w:gridSpan w:val="2"/>
                  <w:tcBorders>
                    <w:top w:val="nil"/>
                    <w:left w:val="nil"/>
                    <w:bottom w:val="nil"/>
                    <w:right w:val="nil"/>
                  </w:tcBorders>
                  <w:shd w:val="clear" w:color="auto" w:fill="auto"/>
                  <w:noWrap/>
                  <w:hideMark/>
                </w:tcPr>
                <w:p w14:paraId="174A9B9A"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24401646" w14:textId="77777777" w:rsidR="00896000" w:rsidRPr="00896000" w:rsidRDefault="00896000" w:rsidP="00896000">
                  <w:pPr>
                    <w:jc w:val="right"/>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49A33F2A" w14:textId="77777777" w:rsidR="00896000" w:rsidRPr="00896000" w:rsidRDefault="00896000" w:rsidP="00896000">
                  <w:pPr>
                    <w:rPr>
                      <w:rFonts w:ascii="Times New Roman" w:eastAsia="Times New Roman" w:hAnsi="Times New Roman"/>
                      <w:sz w:val="20"/>
                      <w:szCs w:val="20"/>
                      <w:lang w:eastAsia="es-MX"/>
                    </w:rPr>
                  </w:pPr>
                </w:p>
              </w:tc>
              <w:tc>
                <w:tcPr>
                  <w:tcW w:w="1269" w:type="dxa"/>
                  <w:gridSpan w:val="3"/>
                  <w:tcBorders>
                    <w:top w:val="nil"/>
                    <w:left w:val="nil"/>
                    <w:bottom w:val="nil"/>
                    <w:right w:val="nil"/>
                  </w:tcBorders>
                  <w:shd w:val="clear" w:color="auto" w:fill="auto"/>
                  <w:noWrap/>
                  <w:hideMark/>
                </w:tcPr>
                <w:p w14:paraId="16BB0FE4" w14:textId="77777777" w:rsidR="00896000" w:rsidRPr="00896000" w:rsidRDefault="00896000" w:rsidP="00896000">
                  <w:pPr>
                    <w:jc w:val="right"/>
                    <w:rPr>
                      <w:rFonts w:ascii="Arial" w:eastAsia="Times New Roman" w:hAnsi="Arial" w:cs="Arial"/>
                      <w:color w:val="000000"/>
                      <w:sz w:val="16"/>
                      <w:szCs w:val="16"/>
                      <w:lang w:eastAsia="es-MX"/>
                    </w:rPr>
                  </w:pPr>
                  <w:r w:rsidRPr="00896000">
                    <w:rPr>
                      <w:rFonts w:ascii="Arial" w:eastAsia="Times New Roman" w:hAnsi="Arial" w:cs="Arial"/>
                      <w:color w:val="000000"/>
                      <w:sz w:val="16"/>
                      <w:szCs w:val="16"/>
                      <w:lang w:eastAsia="es-MX"/>
                    </w:rPr>
                    <w:t>974,223.00</w:t>
                  </w:r>
                </w:p>
              </w:tc>
            </w:tr>
            <w:tr w:rsidR="00896000" w:rsidRPr="00896000" w14:paraId="44EBA864" w14:textId="77777777" w:rsidTr="00896000">
              <w:trPr>
                <w:trHeight w:val="45"/>
              </w:trPr>
              <w:tc>
                <w:tcPr>
                  <w:tcW w:w="240" w:type="dxa"/>
                  <w:tcBorders>
                    <w:top w:val="nil"/>
                    <w:left w:val="nil"/>
                    <w:bottom w:val="nil"/>
                    <w:right w:val="nil"/>
                  </w:tcBorders>
                  <w:shd w:val="clear" w:color="auto" w:fill="auto"/>
                  <w:noWrap/>
                  <w:hideMark/>
                </w:tcPr>
                <w:p w14:paraId="17EA6222" w14:textId="77777777" w:rsidR="00896000" w:rsidRPr="00896000" w:rsidRDefault="00896000" w:rsidP="00896000">
                  <w:pPr>
                    <w:jc w:val="right"/>
                    <w:rPr>
                      <w:rFonts w:ascii="Arial" w:eastAsia="Times New Roman" w:hAnsi="Arial" w:cs="Arial"/>
                      <w:color w:val="000000"/>
                      <w:sz w:val="16"/>
                      <w:szCs w:val="16"/>
                      <w:lang w:eastAsia="es-MX"/>
                    </w:rPr>
                  </w:pPr>
                </w:p>
              </w:tc>
              <w:tc>
                <w:tcPr>
                  <w:tcW w:w="244" w:type="dxa"/>
                  <w:tcBorders>
                    <w:top w:val="nil"/>
                    <w:left w:val="nil"/>
                    <w:bottom w:val="nil"/>
                    <w:right w:val="nil"/>
                  </w:tcBorders>
                  <w:shd w:val="clear" w:color="auto" w:fill="auto"/>
                  <w:noWrap/>
                  <w:hideMark/>
                </w:tcPr>
                <w:p w14:paraId="15C3812E" w14:textId="77777777" w:rsidR="00896000" w:rsidRPr="00896000" w:rsidRDefault="00896000" w:rsidP="00896000">
                  <w:pPr>
                    <w:rPr>
                      <w:rFonts w:ascii="Times New Roman" w:eastAsia="Times New Roman" w:hAnsi="Times New Roman"/>
                      <w:sz w:val="20"/>
                      <w:szCs w:val="20"/>
                      <w:lang w:eastAsia="es-MX"/>
                    </w:rPr>
                  </w:pPr>
                </w:p>
              </w:tc>
              <w:tc>
                <w:tcPr>
                  <w:tcW w:w="243" w:type="dxa"/>
                  <w:tcBorders>
                    <w:top w:val="nil"/>
                    <w:left w:val="nil"/>
                    <w:bottom w:val="nil"/>
                    <w:right w:val="nil"/>
                  </w:tcBorders>
                  <w:shd w:val="clear" w:color="auto" w:fill="auto"/>
                  <w:noWrap/>
                  <w:hideMark/>
                </w:tcPr>
                <w:p w14:paraId="083F787D" w14:textId="77777777" w:rsidR="00896000" w:rsidRPr="00896000" w:rsidRDefault="00896000" w:rsidP="00896000">
                  <w:pPr>
                    <w:rPr>
                      <w:rFonts w:ascii="Times New Roman" w:eastAsia="Times New Roman" w:hAnsi="Times New Roman"/>
                      <w:sz w:val="20"/>
                      <w:szCs w:val="20"/>
                      <w:lang w:eastAsia="es-MX"/>
                    </w:rPr>
                  </w:pPr>
                </w:p>
              </w:tc>
              <w:tc>
                <w:tcPr>
                  <w:tcW w:w="243" w:type="dxa"/>
                  <w:tcBorders>
                    <w:top w:val="nil"/>
                    <w:left w:val="nil"/>
                    <w:bottom w:val="nil"/>
                    <w:right w:val="nil"/>
                  </w:tcBorders>
                  <w:shd w:val="clear" w:color="auto" w:fill="auto"/>
                  <w:noWrap/>
                  <w:hideMark/>
                </w:tcPr>
                <w:p w14:paraId="05FDFE6C" w14:textId="77777777" w:rsidR="00896000" w:rsidRPr="00896000" w:rsidRDefault="00896000" w:rsidP="00896000">
                  <w:pPr>
                    <w:rPr>
                      <w:rFonts w:ascii="Times New Roman" w:eastAsia="Times New Roman" w:hAnsi="Times New Roman"/>
                      <w:sz w:val="20"/>
                      <w:szCs w:val="20"/>
                      <w:lang w:eastAsia="es-MX"/>
                    </w:rPr>
                  </w:pPr>
                </w:p>
              </w:tc>
              <w:tc>
                <w:tcPr>
                  <w:tcW w:w="243" w:type="dxa"/>
                  <w:tcBorders>
                    <w:top w:val="nil"/>
                    <w:left w:val="nil"/>
                    <w:bottom w:val="nil"/>
                    <w:right w:val="nil"/>
                  </w:tcBorders>
                  <w:shd w:val="clear" w:color="auto" w:fill="auto"/>
                  <w:noWrap/>
                  <w:hideMark/>
                </w:tcPr>
                <w:p w14:paraId="7C1632BF" w14:textId="77777777" w:rsidR="00896000" w:rsidRPr="00896000" w:rsidRDefault="00896000" w:rsidP="00896000">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7AA5CE75" w14:textId="77777777" w:rsidR="00896000" w:rsidRPr="00896000" w:rsidRDefault="00896000" w:rsidP="00896000">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45EE4F1F"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25E3266" w14:textId="77777777" w:rsidR="00896000" w:rsidRPr="00896000" w:rsidRDefault="00896000" w:rsidP="00896000">
                  <w:pPr>
                    <w:rPr>
                      <w:rFonts w:ascii="Times New Roman" w:eastAsia="Times New Roman" w:hAnsi="Times New Roman"/>
                      <w:sz w:val="20"/>
                      <w:szCs w:val="20"/>
                      <w:lang w:eastAsia="es-MX"/>
                    </w:rPr>
                  </w:pPr>
                </w:p>
              </w:tc>
              <w:tc>
                <w:tcPr>
                  <w:tcW w:w="367" w:type="dxa"/>
                  <w:tcBorders>
                    <w:top w:val="nil"/>
                    <w:left w:val="nil"/>
                    <w:bottom w:val="nil"/>
                    <w:right w:val="nil"/>
                  </w:tcBorders>
                  <w:shd w:val="clear" w:color="auto" w:fill="auto"/>
                  <w:noWrap/>
                  <w:hideMark/>
                </w:tcPr>
                <w:p w14:paraId="52C06099" w14:textId="77777777" w:rsidR="00896000" w:rsidRPr="00896000" w:rsidRDefault="00896000"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3946BCDA" w14:textId="77777777" w:rsidR="00896000" w:rsidRPr="00896000" w:rsidRDefault="00896000"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69C7C6EB" w14:textId="77777777" w:rsidR="00896000" w:rsidRPr="00896000" w:rsidRDefault="00896000"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30270967" w14:textId="77777777" w:rsidR="00896000" w:rsidRPr="00896000" w:rsidRDefault="00896000"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64A07AB3" w14:textId="77777777" w:rsidR="00896000" w:rsidRPr="00896000" w:rsidRDefault="00896000" w:rsidP="00896000">
                  <w:pPr>
                    <w:rPr>
                      <w:rFonts w:ascii="Times New Roman" w:eastAsia="Times New Roman" w:hAnsi="Times New Roman"/>
                      <w:sz w:val="20"/>
                      <w:szCs w:val="20"/>
                      <w:lang w:eastAsia="es-MX"/>
                    </w:rPr>
                  </w:pPr>
                </w:p>
              </w:tc>
              <w:tc>
                <w:tcPr>
                  <w:tcW w:w="287" w:type="dxa"/>
                  <w:tcBorders>
                    <w:top w:val="nil"/>
                    <w:left w:val="nil"/>
                    <w:bottom w:val="nil"/>
                    <w:right w:val="nil"/>
                  </w:tcBorders>
                  <w:shd w:val="clear" w:color="auto" w:fill="auto"/>
                  <w:noWrap/>
                  <w:hideMark/>
                </w:tcPr>
                <w:p w14:paraId="7B900D66" w14:textId="77777777" w:rsidR="00896000" w:rsidRPr="00896000" w:rsidRDefault="00896000" w:rsidP="00896000">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605F033B" w14:textId="77777777" w:rsidR="00896000" w:rsidRPr="00896000" w:rsidRDefault="00896000" w:rsidP="00896000">
                  <w:pPr>
                    <w:rPr>
                      <w:rFonts w:ascii="Times New Roman" w:eastAsia="Times New Roman" w:hAnsi="Times New Roman"/>
                      <w:sz w:val="20"/>
                      <w:szCs w:val="20"/>
                      <w:lang w:eastAsia="es-MX"/>
                    </w:rPr>
                  </w:pPr>
                </w:p>
              </w:tc>
              <w:tc>
                <w:tcPr>
                  <w:tcW w:w="609" w:type="dxa"/>
                  <w:tcBorders>
                    <w:top w:val="nil"/>
                    <w:left w:val="nil"/>
                    <w:bottom w:val="nil"/>
                    <w:right w:val="nil"/>
                  </w:tcBorders>
                  <w:shd w:val="clear" w:color="auto" w:fill="auto"/>
                  <w:noWrap/>
                  <w:hideMark/>
                </w:tcPr>
                <w:p w14:paraId="380BCDF8" w14:textId="77777777" w:rsidR="00896000" w:rsidRPr="00896000" w:rsidRDefault="00896000" w:rsidP="00896000">
                  <w:pPr>
                    <w:rPr>
                      <w:rFonts w:ascii="Times New Roman" w:eastAsia="Times New Roman" w:hAnsi="Times New Roman"/>
                      <w:sz w:val="20"/>
                      <w:szCs w:val="20"/>
                      <w:lang w:eastAsia="es-MX"/>
                    </w:rPr>
                  </w:pPr>
                </w:p>
              </w:tc>
              <w:tc>
                <w:tcPr>
                  <w:tcW w:w="609" w:type="dxa"/>
                  <w:tcBorders>
                    <w:top w:val="nil"/>
                    <w:left w:val="nil"/>
                    <w:bottom w:val="nil"/>
                    <w:right w:val="nil"/>
                  </w:tcBorders>
                  <w:shd w:val="clear" w:color="auto" w:fill="auto"/>
                  <w:noWrap/>
                  <w:hideMark/>
                </w:tcPr>
                <w:p w14:paraId="37E96D46"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1111E987"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738A460"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306E9E4"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47A2C6"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63C62B2"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5A2F532"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7A55148"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C2C3A5C"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67C790FE" w14:textId="77777777" w:rsidR="00896000" w:rsidRPr="00896000" w:rsidRDefault="00896000" w:rsidP="00896000">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hideMark/>
                </w:tcPr>
                <w:p w14:paraId="6E125B9A" w14:textId="77777777" w:rsidR="00896000" w:rsidRPr="00896000" w:rsidRDefault="00896000" w:rsidP="00896000">
                  <w:pPr>
                    <w:rPr>
                      <w:rFonts w:ascii="Times New Roman" w:eastAsia="Times New Roman" w:hAnsi="Times New Roman"/>
                      <w:sz w:val="20"/>
                      <w:szCs w:val="20"/>
                      <w:lang w:eastAsia="es-MX"/>
                    </w:rPr>
                  </w:pPr>
                </w:p>
              </w:tc>
              <w:tc>
                <w:tcPr>
                  <w:tcW w:w="378" w:type="dxa"/>
                  <w:tcBorders>
                    <w:top w:val="nil"/>
                    <w:left w:val="nil"/>
                    <w:bottom w:val="nil"/>
                    <w:right w:val="nil"/>
                  </w:tcBorders>
                  <w:shd w:val="clear" w:color="auto" w:fill="auto"/>
                  <w:noWrap/>
                  <w:hideMark/>
                </w:tcPr>
                <w:p w14:paraId="51512266" w14:textId="77777777" w:rsidR="00896000" w:rsidRPr="00896000" w:rsidRDefault="00896000" w:rsidP="00896000">
                  <w:pPr>
                    <w:rPr>
                      <w:rFonts w:ascii="Times New Roman" w:eastAsia="Times New Roman" w:hAnsi="Times New Roman"/>
                      <w:sz w:val="20"/>
                      <w:szCs w:val="20"/>
                      <w:lang w:eastAsia="es-MX"/>
                    </w:rPr>
                  </w:pPr>
                </w:p>
              </w:tc>
              <w:tc>
                <w:tcPr>
                  <w:tcW w:w="338" w:type="dxa"/>
                  <w:tcBorders>
                    <w:top w:val="nil"/>
                    <w:left w:val="nil"/>
                    <w:bottom w:val="nil"/>
                    <w:right w:val="nil"/>
                  </w:tcBorders>
                  <w:shd w:val="clear" w:color="auto" w:fill="auto"/>
                  <w:noWrap/>
                  <w:hideMark/>
                </w:tcPr>
                <w:p w14:paraId="30A17BD9"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3E18F0AD" w14:textId="77777777" w:rsidR="00896000" w:rsidRPr="00896000" w:rsidRDefault="00896000"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5DD5E334" w14:textId="77777777" w:rsidR="00896000" w:rsidRPr="00896000" w:rsidRDefault="00896000"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717A313B" w14:textId="77777777" w:rsidR="00896000" w:rsidRPr="00896000" w:rsidRDefault="00896000"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77BFA17C" w14:textId="77777777" w:rsidR="00896000" w:rsidRPr="00896000" w:rsidRDefault="00896000"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0DA31866" w14:textId="77777777" w:rsidR="00896000" w:rsidRPr="00896000" w:rsidRDefault="00896000" w:rsidP="00896000">
                  <w:pPr>
                    <w:rPr>
                      <w:rFonts w:ascii="Times New Roman" w:eastAsia="Times New Roman" w:hAnsi="Times New Roman"/>
                      <w:sz w:val="20"/>
                      <w:szCs w:val="20"/>
                      <w:lang w:eastAsia="es-MX"/>
                    </w:rPr>
                  </w:pPr>
                </w:p>
              </w:tc>
            </w:tr>
            <w:tr w:rsidR="00896000" w:rsidRPr="00896000" w14:paraId="13D77DB4" w14:textId="77777777" w:rsidTr="00896000">
              <w:trPr>
                <w:trHeight w:val="255"/>
              </w:trPr>
              <w:tc>
                <w:tcPr>
                  <w:tcW w:w="240" w:type="dxa"/>
                  <w:tcBorders>
                    <w:top w:val="nil"/>
                    <w:left w:val="nil"/>
                    <w:bottom w:val="nil"/>
                    <w:right w:val="nil"/>
                  </w:tcBorders>
                  <w:shd w:val="clear" w:color="auto" w:fill="auto"/>
                  <w:noWrap/>
                  <w:hideMark/>
                </w:tcPr>
                <w:p w14:paraId="1FA7EC08" w14:textId="77777777" w:rsidR="00896000" w:rsidRPr="00896000" w:rsidRDefault="00896000" w:rsidP="00896000">
                  <w:pPr>
                    <w:rPr>
                      <w:rFonts w:ascii="Times New Roman" w:eastAsia="Times New Roman" w:hAnsi="Times New Roman"/>
                      <w:sz w:val="20"/>
                      <w:szCs w:val="20"/>
                      <w:lang w:eastAsia="es-MX"/>
                    </w:rPr>
                  </w:pPr>
                </w:p>
              </w:tc>
              <w:tc>
                <w:tcPr>
                  <w:tcW w:w="244" w:type="dxa"/>
                  <w:tcBorders>
                    <w:top w:val="nil"/>
                    <w:left w:val="nil"/>
                    <w:bottom w:val="nil"/>
                    <w:right w:val="nil"/>
                  </w:tcBorders>
                  <w:shd w:val="clear" w:color="auto" w:fill="auto"/>
                  <w:noWrap/>
                  <w:hideMark/>
                </w:tcPr>
                <w:p w14:paraId="0816B15F" w14:textId="77777777" w:rsidR="00896000" w:rsidRPr="00896000" w:rsidRDefault="00896000" w:rsidP="00896000">
                  <w:pPr>
                    <w:rPr>
                      <w:rFonts w:ascii="Times New Roman" w:eastAsia="Times New Roman" w:hAnsi="Times New Roman"/>
                      <w:sz w:val="20"/>
                      <w:szCs w:val="20"/>
                      <w:lang w:eastAsia="es-MX"/>
                    </w:rPr>
                  </w:pPr>
                </w:p>
              </w:tc>
              <w:tc>
                <w:tcPr>
                  <w:tcW w:w="243" w:type="dxa"/>
                  <w:tcBorders>
                    <w:top w:val="nil"/>
                    <w:left w:val="nil"/>
                    <w:bottom w:val="nil"/>
                    <w:right w:val="nil"/>
                  </w:tcBorders>
                  <w:shd w:val="clear" w:color="auto" w:fill="auto"/>
                  <w:noWrap/>
                  <w:hideMark/>
                </w:tcPr>
                <w:p w14:paraId="699F4168" w14:textId="77777777" w:rsidR="00896000" w:rsidRPr="00896000" w:rsidRDefault="00896000" w:rsidP="00896000">
                  <w:pPr>
                    <w:rPr>
                      <w:rFonts w:ascii="Times New Roman" w:eastAsia="Times New Roman" w:hAnsi="Times New Roman"/>
                      <w:sz w:val="20"/>
                      <w:szCs w:val="20"/>
                      <w:lang w:eastAsia="es-MX"/>
                    </w:rPr>
                  </w:pPr>
                </w:p>
              </w:tc>
              <w:tc>
                <w:tcPr>
                  <w:tcW w:w="243" w:type="dxa"/>
                  <w:tcBorders>
                    <w:top w:val="nil"/>
                    <w:left w:val="nil"/>
                    <w:bottom w:val="nil"/>
                    <w:right w:val="nil"/>
                  </w:tcBorders>
                  <w:shd w:val="clear" w:color="auto" w:fill="auto"/>
                  <w:noWrap/>
                  <w:hideMark/>
                </w:tcPr>
                <w:p w14:paraId="1D9D1FF4" w14:textId="77777777" w:rsidR="00896000" w:rsidRPr="00896000" w:rsidRDefault="00896000" w:rsidP="00896000">
                  <w:pPr>
                    <w:rPr>
                      <w:rFonts w:ascii="Times New Roman" w:eastAsia="Times New Roman" w:hAnsi="Times New Roman"/>
                      <w:sz w:val="20"/>
                      <w:szCs w:val="20"/>
                      <w:lang w:eastAsia="es-MX"/>
                    </w:rPr>
                  </w:pPr>
                </w:p>
              </w:tc>
              <w:tc>
                <w:tcPr>
                  <w:tcW w:w="243" w:type="dxa"/>
                  <w:tcBorders>
                    <w:top w:val="nil"/>
                    <w:left w:val="nil"/>
                    <w:bottom w:val="nil"/>
                    <w:right w:val="nil"/>
                  </w:tcBorders>
                  <w:shd w:val="clear" w:color="auto" w:fill="auto"/>
                  <w:noWrap/>
                  <w:hideMark/>
                </w:tcPr>
                <w:p w14:paraId="2FDFA012" w14:textId="77777777" w:rsidR="00896000" w:rsidRPr="00896000" w:rsidRDefault="00896000" w:rsidP="00896000">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310C9082" w14:textId="77777777" w:rsidR="00896000" w:rsidRPr="00896000" w:rsidRDefault="00896000" w:rsidP="00896000">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4A108705"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7718A2B4" w14:textId="77777777" w:rsidR="00896000" w:rsidRPr="00896000" w:rsidRDefault="00896000" w:rsidP="00896000">
                  <w:pPr>
                    <w:rPr>
                      <w:rFonts w:ascii="Times New Roman" w:eastAsia="Times New Roman" w:hAnsi="Times New Roman"/>
                      <w:sz w:val="20"/>
                      <w:szCs w:val="20"/>
                      <w:lang w:eastAsia="es-MX"/>
                    </w:rPr>
                  </w:pPr>
                </w:p>
              </w:tc>
              <w:tc>
                <w:tcPr>
                  <w:tcW w:w="367" w:type="dxa"/>
                  <w:tcBorders>
                    <w:top w:val="nil"/>
                    <w:left w:val="nil"/>
                    <w:bottom w:val="nil"/>
                    <w:right w:val="nil"/>
                  </w:tcBorders>
                  <w:shd w:val="clear" w:color="auto" w:fill="auto"/>
                  <w:noWrap/>
                  <w:hideMark/>
                </w:tcPr>
                <w:p w14:paraId="0726D612" w14:textId="77777777" w:rsidR="00896000" w:rsidRPr="00896000" w:rsidRDefault="00896000"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77EF1B9F" w14:textId="77777777" w:rsidR="00896000" w:rsidRPr="00896000" w:rsidRDefault="00896000"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2B038D9C" w14:textId="77777777" w:rsidR="00896000" w:rsidRPr="00896000" w:rsidRDefault="00896000"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425C7469" w14:textId="77777777" w:rsidR="00896000" w:rsidRPr="00896000" w:rsidRDefault="00896000"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6FEAB8B5" w14:textId="77777777" w:rsidR="00896000" w:rsidRPr="00896000" w:rsidRDefault="00896000" w:rsidP="00896000">
                  <w:pPr>
                    <w:rPr>
                      <w:rFonts w:ascii="Times New Roman" w:eastAsia="Times New Roman" w:hAnsi="Times New Roman"/>
                      <w:sz w:val="20"/>
                      <w:szCs w:val="20"/>
                      <w:lang w:eastAsia="es-MX"/>
                    </w:rPr>
                  </w:pPr>
                </w:p>
              </w:tc>
              <w:tc>
                <w:tcPr>
                  <w:tcW w:w="287" w:type="dxa"/>
                  <w:tcBorders>
                    <w:top w:val="nil"/>
                    <w:left w:val="nil"/>
                    <w:bottom w:val="nil"/>
                    <w:right w:val="nil"/>
                  </w:tcBorders>
                  <w:shd w:val="clear" w:color="auto" w:fill="auto"/>
                  <w:noWrap/>
                  <w:hideMark/>
                </w:tcPr>
                <w:p w14:paraId="1ABCEC6B" w14:textId="77777777" w:rsidR="00896000" w:rsidRPr="00896000" w:rsidRDefault="00896000" w:rsidP="00896000">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5CC697AA" w14:textId="77777777" w:rsidR="00896000" w:rsidRPr="00896000" w:rsidRDefault="00896000" w:rsidP="00896000">
                  <w:pPr>
                    <w:rPr>
                      <w:rFonts w:ascii="Times New Roman" w:eastAsia="Times New Roman" w:hAnsi="Times New Roman"/>
                      <w:sz w:val="20"/>
                      <w:szCs w:val="20"/>
                      <w:lang w:eastAsia="es-MX"/>
                    </w:rPr>
                  </w:pPr>
                </w:p>
              </w:tc>
              <w:tc>
                <w:tcPr>
                  <w:tcW w:w="609" w:type="dxa"/>
                  <w:tcBorders>
                    <w:top w:val="nil"/>
                    <w:left w:val="nil"/>
                    <w:bottom w:val="nil"/>
                    <w:right w:val="nil"/>
                  </w:tcBorders>
                  <w:shd w:val="clear" w:color="auto" w:fill="auto"/>
                  <w:noWrap/>
                  <w:hideMark/>
                </w:tcPr>
                <w:p w14:paraId="49B549F2" w14:textId="77777777" w:rsidR="00896000" w:rsidRPr="00896000" w:rsidRDefault="00896000" w:rsidP="00896000">
                  <w:pPr>
                    <w:rPr>
                      <w:rFonts w:ascii="Times New Roman" w:eastAsia="Times New Roman" w:hAnsi="Times New Roman"/>
                      <w:sz w:val="20"/>
                      <w:szCs w:val="20"/>
                      <w:lang w:eastAsia="es-MX"/>
                    </w:rPr>
                  </w:pPr>
                </w:p>
              </w:tc>
              <w:tc>
                <w:tcPr>
                  <w:tcW w:w="609" w:type="dxa"/>
                  <w:tcBorders>
                    <w:top w:val="nil"/>
                    <w:left w:val="nil"/>
                    <w:bottom w:val="nil"/>
                    <w:right w:val="nil"/>
                  </w:tcBorders>
                  <w:shd w:val="clear" w:color="auto" w:fill="auto"/>
                  <w:noWrap/>
                  <w:hideMark/>
                </w:tcPr>
                <w:p w14:paraId="4AE2A60D"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74091218"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B08069A"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DF1FA5E"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671EB95E"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0BA4775"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5541418"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593A63A"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C5CB9D1" w14:textId="77777777" w:rsidR="00896000" w:rsidRPr="00896000" w:rsidRDefault="00896000"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C5149FC" w14:textId="77777777" w:rsidR="00896000" w:rsidRPr="00896000" w:rsidRDefault="00896000" w:rsidP="00896000">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hideMark/>
                </w:tcPr>
                <w:p w14:paraId="55903830" w14:textId="77777777" w:rsidR="00896000" w:rsidRPr="00896000" w:rsidRDefault="00896000" w:rsidP="00896000">
                  <w:pPr>
                    <w:rPr>
                      <w:rFonts w:ascii="Times New Roman" w:eastAsia="Times New Roman" w:hAnsi="Times New Roman"/>
                      <w:sz w:val="20"/>
                      <w:szCs w:val="20"/>
                      <w:lang w:eastAsia="es-MX"/>
                    </w:rPr>
                  </w:pPr>
                </w:p>
              </w:tc>
              <w:tc>
                <w:tcPr>
                  <w:tcW w:w="378" w:type="dxa"/>
                  <w:tcBorders>
                    <w:top w:val="nil"/>
                    <w:left w:val="nil"/>
                    <w:bottom w:val="nil"/>
                    <w:right w:val="nil"/>
                  </w:tcBorders>
                  <w:shd w:val="clear" w:color="auto" w:fill="auto"/>
                  <w:noWrap/>
                  <w:hideMark/>
                </w:tcPr>
                <w:p w14:paraId="18C87C28" w14:textId="77777777" w:rsidR="00896000" w:rsidRPr="00896000" w:rsidRDefault="00896000" w:rsidP="00896000">
                  <w:pPr>
                    <w:rPr>
                      <w:rFonts w:ascii="Times New Roman" w:eastAsia="Times New Roman" w:hAnsi="Times New Roman"/>
                      <w:sz w:val="20"/>
                      <w:szCs w:val="20"/>
                      <w:lang w:eastAsia="es-MX"/>
                    </w:rPr>
                  </w:pPr>
                </w:p>
              </w:tc>
              <w:tc>
                <w:tcPr>
                  <w:tcW w:w="338" w:type="dxa"/>
                  <w:tcBorders>
                    <w:top w:val="nil"/>
                    <w:left w:val="nil"/>
                    <w:bottom w:val="nil"/>
                    <w:right w:val="nil"/>
                  </w:tcBorders>
                  <w:shd w:val="clear" w:color="auto" w:fill="auto"/>
                  <w:noWrap/>
                  <w:hideMark/>
                </w:tcPr>
                <w:p w14:paraId="5E4FC187" w14:textId="77777777" w:rsidR="00896000" w:rsidRPr="00896000" w:rsidRDefault="00896000"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34C03E52" w14:textId="77777777" w:rsidR="00896000" w:rsidRPr="00896000" w:rsidRDefault="00896000"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4E23A74E" w14:textId="77777777" w:rsidR="00896000" w:rsidRPr="00896000" w:rsidRDefault="00896000"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48D63B2B" w14:textId="77777777" w:rsidR="00896000" w:rsidRPr="00896000" w:rsidRDefault="00896000"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5DA8C6AC" w14:textId="77777777" w:rsidR="00896000" w:rsidRPr="00896000" w:rsidRDefault="00896000"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2EDA9D76" w14:textId="77777777" w:rsidR="00896000" w:rsidRPr="00896000" w:rsidRDefault="00896000" w:rsidP="00896000">
                  <w:pPr>
                    <w:rPr>
                      <w:rFonts w:ascii="Times New Roman" w:eastAsia="Times New Roman" w:hAnsi="Times New Roman"/>
                      <w:sz w:val="20"/>
                      <w:szCs w:val="20"/>
                      <w:lang w:eastAsia="es-MX"/>
                    </w:rPr>
                  </w:pPr>
                </w:p>
              </w:tc>
            </w:tr>
            <w:tr w:rsidR="00896000" w:rsidRPr="00896000" w14:paraId="7579BC90" w14:textId="77777777" w:rsidTr="00896000">
              <w:trPr>
                <w:trHeight w:val="270"/>
              </w:trPr>
              <w:tc>
                <w:tcPr>
                  <w:tcW w:w="240" w:type="dxa"/>
                  <w:tcBorders>
                    <w:top w:val="nil"/>
                    <w:left w:val="nil"/>
                    <w:bottom w:val="nil"/>
                    <w:right w:val="nil"/>
                  </w:tcBorders>
                  <w:shd w:val="clear" w:color="auto" w:fill="auto"/>
                  <w:noWrap/>
                  <w:hideMark/>
                </w:tcPr>
                <w:p w14:paraId="4CFE20F5" w14:textId="77777777" w:rsidR="00896000" w:rsidRPr="00896000" w:rsidRDefault="00896000" w:rsidP="00896000">
                  <w:pPr>
                    <w:rPr>
                      <w:rFonts w:ascii="Times New Roman" w:eastAsia="Times New Roman" w:hAnsi="Times New Roman"/>
                      <w:sz w:val="20"/>
                      <w:szCs w:val="20"/>
                      <w:lang w:eastAsia="es-MX"/>
                    </w:rPr>
                  </w:pPr>
                </w:p>
              </w:tc>
              <w:tc>
                <w:tcPr>
                  <w:tcW w:w="244" w:type="dxa"/>
                  <w:tcBorders>
                    <w:top w:val="nil"/>
                    <w:left w:val="nil"/>
                    <w:bottom w:val="nil"/>
                    <w:right w:val="nil"/>
                  </w:tcBorders>
                  <w:shd w:val="clear" w:color="auto" w:fill="auto"/>
                  <w:noWrap/>
                  <w:hideMark/>
                </w:tcPr>
                <w:p w14:paraId="4C43242E" w14:textId="77777777" w:rsidR="00896000" w:rsidRPr="00896000" w:rsidRDefault="00896000" w:rsidP="00896000">
                  <w:pPr>
                    <w:rPr>
                      <w:rFonts w:ascii="Times New Roman" w:eastAsia="Times New Roman" w:hAnsi="Times New Roman"/>
                      <w:sz w:val="20"/>
                      <w:szCs w:val="20"/>
                      <w:lang w:eastAsia="es-MX"/>
                    </w:rPr>
                  </w:pPr>
                </w:p>
              </w:tc>
              <w:tc>
                <w:tcPr>
                  <w:tcW w:w="2308" w:type="dxa"/>
                  <w:gridSpan w:val="10"/>
                  <w:tcBorders>
                    <w:top w:val="nil"/>
                    <w:left w:val="nil"/>
                    <w:bottom w:val="nil"/>
                    <w:right w:val="nil"/>
                  </w:tcBorders>
                  <w:shd w:val="clear" w:color="auto" w:fill="auto"/>
                </w:tcPr>
                <w:p w14:paraId="46CFD5FF" w14:textId="4AAF0697" w:rsidR="00896000" w:rsidRPr="00896000" w:rsidRDefault="00896000" w:rsidP="00896000">
                  <w:pPr>
                    <w:rPr>
                      <w:rFonts w:ascii="Arial" w:eastAsia="Times New Roman" w:hAnsi="Arial" w:cs="Arial"/>
                      <w:b/>
                      <w:bCs/>
                      <w:color w:val="000000"/>
                      <w:lang w:eastAsia="es-MX"/>
                    </w:rPr>
                  </w:pPr>
                </w:p>
              </w:tc>
              <w:tc>
                <w:tcPr>
                  <w:tcW w:w="284" w:type="dxa"/>
                  <w:tcBorders>
                    <w:top w:val="nil"/>
                    <w:left w:val="nil"/>
                    <w:bottom w:val="nil"/>
                    <w:right w:val="nil"/>
                  </w:tcBorders>
                  <w:shd w:val="clear" w:color="auto" w:fill="auto"/>
                  <w:noWrap/>
                </w:tcPr>
                <w:p w14:paraId="2E5176F2" w14:textId="77777777" w:rsidR="00896000" w:rsidRPr="00896000" w:rsidRDefault="00896000" w:rsidP="00896000">
                  <w:pPr>
                    <w:rPr>
                      <w:rFonts w:ascii="Arial" w:eastAsia="Times New Roman" w:hAnsi="Arial" w:cs="Arial"/>
                      <w:b/>
                      <w:bCs/>
                      <w:color w:val="000000"/>
                      <w:lang w:eastAsia="es-MX"/>
                    </w:rPr>
                  </w:pPr>
                </w:p>
              </w:tc>
              <w:tc>
                <w:tcPr>
                  <w:tcW w:w="284" w:type="dxa"/>
                  <w:tcBorders>
                    <w:top w:val="nil"/>
                    <w:left w:val="nil"/>
                    <w:bottom w:val="nil"/>
                    <w:right w:val="nil"/>
                  </w:tcBorders>
                  <w:shd w:val="clear" w:color="auto" w:fill="auto"/>
                  <w:noWrap/>
                </w:tcPr>
                <w:p w14:paraId="064CFD8E" w14:textId="77777777" w:rsidR="00896000" w:rsidRPr="00896000" w:rsidRDefault="00896000" w:rsidP="00896000">
                  <w:pPr>
                    <w:rPr>
                      <w:rFonts w:ascii="Times New Roman" w:eastAsia="Times New Roman" w:hAnsi="Times New Roman"/>
                      <w:sz w:val="20"/>
                      <w:szCs w:val="20"/>
                      <w:lang w:eastAsia="es-MX"/>
                    </w:rPr>
                  </w:pPr>
                </w:p>
              </w:tc>
              <w:tc>
                <w:tcPr>
                  <w:tcW w:w="287" w:type="dxa"/>
                  <w:tcBorders>
                    <w:top w:val="nil"/>
                    <w:left w:val="nil"/>
                    <w:bottom w:val="nil"/>
                    <w:right w:val="nil"/>
                  </w:tcBorders>
                  <w:shd w:val="clear" w:color="auto" w:fill="auto"/>
                  <w:noWrap/>
                </w:tcPr>
                <w:p w14:paraId="52A7E9AE" w14:textId="77777777" w:rsidR="00896000" w:rsidRPr="00896000" w:rsidRDefault="00896000" w:rsidP="00896000">
                  <w:pPr>
                    <w:rPr>
                      <w:rFonts w:ascii="Times New Roman" w:eastAsia="Times New Roman" w:hAnsi="Times New Roman"/>
                      <w:sz w:val="20"/>
                      <w:szCs w:val="20"/>
                      <w:lang w:eastAsia="es-MX"/>
                    </w:rPr>
                  </w:pPr>
                </w:p>
              </w:tc>
              <w:tc>
                <w:tcPr>
                  <w:tcW w:w="1313" w:type="dxa"/>
                  <w:gridSpan w:val="2"/>
                  <w:tcBorders>
                    <w:top w:val="nil"/>
                    <w:left w:val="nil"/>
                    <w:bottom w:val="nil"/>
                    <w:right w:val="nil"/>
                  </w:tcBorders>
                  <w:shd w:val="clear" w:color="auto" w:fill="auto"/>
                  <w:noWrap/>
                </w:tcPr>
                <w:p w14:paraId="0EBCA1CA" w14:textId="732E1A2C" w:rsidR="00896000" w:rsidRPr="00896000" w:rsidRDefault="00896000" w:rsidP="00896000">
                  <w:pPr>
                    <w:jc w:val="right"/>
                    <w:rPr>
                      <w:rFonts w:ascii="Arial" w:eastAsia="Times New Roman" w:hAnsi="Arial" w:cs="Arial"/>
                      <w:b/>
                      <w:bCs/>
                      <w:color w:val="000000"/>
                      <w:sz w:val="18"/>
                      <w:szCs w:val="18"/>
                      <w:lang w:eastAsia="es-MX"/>
                    </w:rPr>
                  </w:pPr>
                </w:p>
              </w:tc>
              <w:tc>
                <w:tcPr>
                  <w:tcW w:w="609" w:type="dxa"/>
                  <w:tcBorders>
                    <w:top w:val="nil"/>
                    <w:left w:val="nil"/>
                    <w:bottom w:val="nil"/>
                    <w:right w:val="nil"/>
                  </w:tcBorders>
                  <w:shd w:val="clear" w:color="auto" w:fill="auto"/>
                  <w:noWrap/>
                </w:tcPr>
                <w:p w14:paraId="7597733C" w14:textId="77777777" w:rsidR="00896000" w:rsidRPr="00896000" w:rsidRDefault="00896000" w:rsidP="00896000">
                  <w:pPr>
                    <w:jc w:val="right"/>
                    <w:rPr>
                      <w:rFonts w:ascii="Arial" w:eastAsia="Times New Roman" w:hAnsi="Arial" w:cs="Arial"/>
                      <w:b/>
                      <w:bCs/>
                      <w:color w:val="000000"/>
                      <w:sz w:val="18"/>
                      <w:szCs w:val="18"/>
                      <w:lang w:eastAsia="es-MX"/>
                    </w:rPr>
                  </w:pPr>
                </w:p>
              </w:tc>
              <w:tc>
                <w:tcPr>
                  <w:tcW w:w="1581" w:type="dxa"/>
                  <w:gridSpan w:val="8"/>
                  <w:tcBorders>
                    <w:top w:val="nil"/>
                    <w:left w:val="nil"/>
                    <w:bottom w:val="nil"/>
                    <w:right w:val="nil"/>
                  </w:tcBorders>
                  <w:shd w:val="clear" w:color="auto" w:fill="auto"/>
                  <w:noWrap/>
                </w:tcPr>
                <w:p w14:paraId="4E2CAF1F" w14:textId="5AF1393F" w:rsidR="00896000" w:rsidRPr="00896000" w:rsidRDefault="00896000" w:rsidP="00896000">
                  <w:pPr>
                    <w:jc w:val="right"/>
                    <w:rPr>
                      <w:rFonts w:ascii="Arial" w:eastAsia="Times New Roman" w:hAnsi="Arial" w:cs="Arial"/>
                      <w:b/>
                      <w:bCs/>
                      <w:color w:val="000000"/>
                      <w:sz w:val="18"/>
                      <w:szCs w:val="18"/>
                      <w:lang w:eastAsia="es-MX"/>
                    </w:rPr>
                  </w:pPr>
                </w:p>
              </w:tc>
              <w:tc>
                <w:tcPr>
                  <w:tcW w:w="203" w:type="dxa"/>
                  <w:tcBorders>
                    <w:top w:val="nil"/>
                    <w:left w:val="nil"/>
                    <w:bottom w:val="nil"/>
                    <w:right w:val="nil"/>
                  </w:tcBorders>
                  <w:shd w:val="clear" w:color="auto" w:fill="auto"/>
                  <w:noWrap/>
                </w:tcPr>
                <w:p w14:paraId="23470883" w14:textId="77777777" w:rsidR="00896000" w:rsidRPr="00896000" w:rsidRDefault="00896000" w:rsidP="00896000">
                  <w:pPr>
                    <w:jc w:val="right"/>
                    <w:rPr>
                      <w:rFonts w:ascii="Arial" w:eastAsia="Times New Roman" w:hAnsi="Arial" w:cs="Arial"/>
                      <w:b/>
                      <w:bCs/>
                      <w:color w:val="000000"/>
                      <w:sz w:val="18"/>
                      <w:szCs w:val="18"/>
                      <w:lang w:eastAsia="es-MX"/>
                    </w:rPr>
                  </w:pPr>
                </w:p>
              </w:tc>
              <w:tc>
                <w:tcPr>
                  <w:tcW w:w="955" w:type="dxa"/>
                  <w:gridSpan w:val="3"/>
                  <w:tcBorders>
                    <w:top w:val="nil"/>
                    <w:left w:val="nil"/>
                    <w:bottom w:val="nil"/>
                    <w:right w:val="nil"/>
                  </w:tcBorders>
                  <w:shd w:val="clear" w:color="auto" w:fill="auto"/>
                  <w:noWrap/>
                </w:tcPr>
                <w:p w14:paraId="771E51AB" w14:textId="6CF02AB4" w:rsidR="00896000" w:rsidRPr="00896000" w:rsidRDefault="00896000" w:rsidP="00896000">
                  <w:pPr>
                    <w:jc w:val="right"/>
                    <w:rPr>
                      <w:rFonts w:ascii="Arial" w:eastAsia="Times New Roman" w:hAnsi="Arial" w:cs="Arial"/>
                      <w:b/>
                      <w:bCs/>
                      <w:color w:val="000000"/>
                      <w:sz w:val="18"/>
                      <w:szCs w:val="18"/>
                      <w:lang w:eastAsia="es-MX"/>
                    </w:rPr>
                  </w:pPr>
                </w:p>
              </w:tc>
              <w:tc>
                <w:tcPr>
                  <w:tcW w:w="1429" w:type="dxa"/>
                  <w:gridSpan w:val="4"/>
                  <w:tcBorders>
                    <w:top w:val="nil"/>
                    <w:left w:val="nil"/>
                    <w:bottom w:val="nil"/>
                    <w:right w:val="nil"/>
                  </w:tcBorders>
                  <w:shd w:val="clear" w:color="auto" w:fill="auto"/>
                  <w:noWrap/>
                </w:tcPr>
                <w:p w14:paraId="61300348" w14:textId="5404E5D0" w:rsidR="00896000" w:rsidRPr="00896000" w:rsidRDefault="00896000" w:rsidP="00896000">
                  <w:pPr>
                    <w:rPr>
                      <w:rFonts w:ascii="Arial" w:eastAsia="Times New Roman" w:hAnsi="Arial" w:cs="Arial"/>
                      <w:b/>
                      <w:bCs/>
                      <w:color w:val="000000"/>
                      <w:sz w:val="18"/>
                      <w:szCs w:val="18"/>
                      <w:lang w:eastAsia="es-MX"/>
                    </w:rPr>
                  </w:pPr>
                </w:p>
              </w:tc>
              <w:tc>
                <w:tcPr>
                  <w:tcW w:w="423" w:type="dxa"/>
                  <w:tcBorders>
                    <w:top w:val="nil"/>
                    <w:left w:val="nil"/>
                    <w:bottom w:val="nil"/>
                    <w:right w:val="nil"/>
                  </w:tcBorders>
                  <w:shd w:val="clear" w:color="auto" w:fill="auto"/>
                  <w:noWrap/>
                  <w:hideMark/>
                </w:tcPr>
                <w:p w14:paraId="09FACC3B" w14:textId="77777777" w:rsidR="00896000" w:rsidRPr="00896000" w:rsidRDefault="00896000" w:rsidP="00896000">
                  <w:pPr>
                    <w:jc w:val="right"/>
                    <w:rPr>
                      <w:rFonts w:ascii="Arial" w:eastAsia="Times New Roman" w:hAnsi="Arial" w:cs="Arial"/>
                      <w:b/>
                      <w:bCs/>
                      <w:color w:val="000000"/>
                      <w:sz w:val="18"/>
                      <w:szCs w:val="18"/>
                      <w:lang w:eastAsia="es-MX"/>
                    </w:rPr>
                  </w:pPr>
                </w:p>
              </w:tc>
            </w:tr>
          </w:tbl>
          <w:p w14:paraId="4A00B804" w14:textId="77777777" w:rsidR="000E09C6" w:rsidRDefault="000E09C6" w:rsidP="00DD1B22">
            <w:pPr>
              <w:rPr>
                <w:rFonts w:ascii="Franklin Gothic Book" w:eastAsia="Times New Roman" w:hAnsi="Franklin Gothic Book"/>
                <w:sz w:val="24"/>
                <w:szCs w:val="24"/>
                <w:lang w:eastAsia="es-MX"/>
              </w:rPr>
            </w:pPr>
          </w:p>
          <w:p w14:paraId="1EC60ADB" w14:textId="77777777" w:rsidR="000E09C6" w:rsidRPr="00F83B53" w:rsidRDefault="000E09C6" w:rsidP="00DD1B22">
            <w:pPr>
              <w:rPr>
                <w:rFonts w:ascii="Franklin Gothic Book" w:eastAsia="Times New Roman" w:hAnsi="Franklin Gothic Book"/>
                <w:sz w:val="24"/>
                <w:szCs w:val="24"/>
                <w:lang w:eastAsia="es-MX"/>
              </w:rPr>
            </w:pPr>
          </w:p>
        </w:tc>
        <w:tc>
          <w:tcPr>
            <w:tcW w:w="2715" w:type="dxa"/>
            <w:tcBorders>
              <w:top w:val="nil"/>
              <w:left w:val="nil"/>
              <w:bottom w:val="nil"/>
              <w:right w:val="nil"/>
            </w:tcBorders>
            <w:shd w:val="clear" w:color="auto" w:fill="auto"/>
            <w:hideMark/>
          </w:tcPr>
          <w:p w14:paraId="2E9B4276"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double" w:sz="6" w:space="0" w:color="000000"/>
              <w:right w:val="nil"/>
            </w:tcBorders>
            <w:shd w:val="clear" w:color="auto" w:fill="auto"/>
            <w:noWrap/>
            <w:hideMark/>
          </w:tcPr>
          <w:p w14:paraId="1551669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6EDA3BE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4539B0FD"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349" w:type="dxa"/>
            <w:tcBorders>
              <w:top w:val="nil"/>
              <w:left w:val="nil"/>
              <w:bottom w:val="double" w:sz="6" w:space="0" w:color="000000"/>
              <w:right w:val="nil"/>
            </w:tcBorders>
            <w:shd w:val="clear" w:color="auto" w:fill="auto"/>
            <w:noWrap/>
            <w:hideMark/>
          </w:tcPr>
          <w:p w14:paraId="5147B53F"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47" w:type="dxa"/>
            <w:tcBorders>
              <w:top w:val="nil"/>
              <w:left w:val="nil"/>
              <w:bottom w:val="double" w:sz="6" w:space="0" w:color="000000"/>
              <w:right w:val="nil"/>
            </w:tcBorders>
            <w:shd w:val="clear" w:color="auto" w:fill="auto"/>
            <w:noWrap/>
            <w:hideMark/>
          </w:tcPr>
          <w:p w14:paraId="47011BD6"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1095B471"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08" w:type="dxa"/>
            <w:tcBorders>
              <w:top w:val="nil"/>
              <w:left w:val="nil"/>
              <w:bottom w:val="double" w:sz="6" w:space="0" w:color="000000"/>
              <w:right w:val="nil"/>
            </w:tcBorders>
            <w:shd w:val="clear" w:color="auto" w:fill="auto"/>
            <w:noWrap/>
            <w:hideMark/>
          </w:tcPr>
          <w:p w14:paraId="5A380267"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31C121D4"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312" w:type="dxa"/>
            <w:tcBorders>
              <w:top w:val="nil"/>
              <w:left w:val="nil"/>
              <w:bottom w:val="double" w:sz="6" w:space="0" w:color="000000"/>
              <w:right w:val="nil"/>
            </w:tcBorders>
            <w:shd w:val="clear" w:color="auto" w:fill="auto"/>
            <w:noWrap/>
            <w:hideMark/>
          </w:tcPr>
          <w:p w14:paraId="593B97E2"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r>
      <w:tr w:rsidR="00DD1B22" w:rsidRPr="00F83B53" w14:paraId="684BACFF" w14:textId="77777777" w:rsidTr="00896000">
        <w:trPr>
          <w:trHeight w:val="300"/>
        </w:trPr>
        <w:tc>
          <w:tcPr>
            <w:tcW w:w="11818" w:type="dxa"/>
            <w:tcBorders>
              <w:top w:val="nil"/>
              <w:left w:val="nil"/>
              <w:bottom w:val="nil"/>
              <w:right w:val="nil"/>
            </w:tcBorders>
            <w:shd w:val="clear" w:color="auto" w:fill="auto"/>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15" w:type="dxa"/>
            <w:tcBorders>
              <w:top w:val="nil"/>
              <w:left w:val="nil"/>
              <w:bottom w:val="nil"/>
              <w:right w:val="nil"/>
            </w:tcBorders>
            <w:shd w:val="clear" w:color="auto" w:fill="auto"/>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shd w:val="clear" w:color="auto" w:fill="auto"/>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shd w:val="clear" w:color="auto" w:fill="auto"/>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47" w:type="dxa"/>
            <w:tcBorders>
              <w:top w:val="nil"/>
              <w:left w:val="nil"/>
              <w:bottom w:val="nil"/>
              <w:right w:val="nil"/>
            </w:tcBorders>
            <w:shd w:val="clear" w:color="auto" w:fill="auto"/>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shd w:val="clear" w:color="auto" w:fill="auto"/>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312" w:type="dxa"/>
            <w:tcBorders>
              <w:top w:val="nil"/>
              <w:left w:val="nil"/>
              <w:bottom w:val="nil"/>
              <w:right w:val="nil"/>
            </w:tcBorders>
            <w:shd w:val="clear" w:color="auto" w:fill="auto"/>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896000">
        <w:trPr>
          <w:trHeight w:val="150"/>
        </w:trPr>
        <w:tc>
          <w:tcPr>
            <w:tcW w:w="11818" w:type="dxa"/>
            <w:tcBorders>
              <w:top w:val="nil"/>
              <w:left w:val="nil"/>
              <w:bottom w:val="nil"/>
              <w:right w:val="nil"/>
            </w:tcBorders>
            <w:shd w:val="clear" w:color="auto" w:fill="auto"/>
            <w:noWrap/>
            <w:hideMark/>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15" w:type="dxa"/>
            <w:tcBorders>
              <w:top w:val="nil"/>
              <w:left w:val="nil"/>
              <w:bottom w:val="nil"/>
              <w:right w:val="nil"/>
            </w:tcBorders>
            <w:shd w:val="clear" w:color="auto" w:fill="auto"/>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shd w:val="clear" w:color="auto" w:fill="auto"/>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shd w:val="clear" w:color="auto" w:fill="auto"/>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47" w:type="dxa"/>
            <w:tcBorders>
              <w:top w:val="nil"/>
              <w:left w:val="nil"/>
              <w:bottom w:val="nil"/>
              <w:right w:val="nil"/>
            </w:tcBorders>
            <w:shd w:val="clear" w:color="auto" w:fill="auto"/>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shd w:val="clear" w:color="auto" w:fill="auto"/>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312" w:type="dxa"/>
            <w:tcBorders>
              <w:top w:val="nil"/>
              <w:left w:val="nil"/>
              <w:bottom w:val="nil"/>
              <w:right w:val="nil"/>
            </w:tcBorders>
            <w:shd w:val="clear" w:color="auto" w:fill="auto"/>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D272798" w14:textId="18A9C3D8" w:rsidR="007E3949" w:rsidRPr="00F83B53" w:rsidRDefault="007E430F" w:rsidP="00CE68D3">
      <w:pPr>
        <w:pStyle w:val="Default"/>
        <w:jc w:val="both"/>
        <w:rPr>
          <w:rFonts w:ascii="Franklin Gothic Book" w:hAnsi="Franklin Gothic Book"/>
        </w:rPr>
      </w:pPr>
      <w:r w:rsidRPr="00F83B53">
        <w:rPr>
          <w:rFonts w:ascii="Franklin Gothic Book" w:hAnsi="Franklin Gothic Book"/>
        </w:rPr>
        <w:t xml:space="preserve">El </w:t>
      </w:r>
      <w:r w:rsidR="00DF394B" w:rsidRPr="00F83B53">
        <w:rPr>
          <w:rFonts w:ascii="Franklin Gothic Book" w:hAnsi="Franklin Gothic Book"/>
        </w:rPr>
        <w:t xml:space="preserve"> gasto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de </w:t>
      </w:r>
      <w:r w:rsidR="005E6854">
        <w:rPr>
          <w:rFonts w:ascii="Franklin Gothic Book" w:hAnsi="Franklin Gothic Book"/>
          <w:b/>
          <w:bCs/>
        </w:rPr>
        <w:t>01 de E</w:t>
      </w:r>
      <w:r w:rsidR="0097160B" w:rsidRPr="005D2490">
        <w:rPr>
          <w:rFonts w:ascii="Franklin Gothic Book" w:hAnsi="Franklin Gothic Book"/>
          <w:b/>
          <w:bCs/>
        </w:rPr>
        <w:t>nero a</w:t>
      </w:r>
      <w:r w:rsidR="005E6854">
        <w:rPr>
          <w:rFonts w:ascii="Franklin Gothic Book" w:hAnsi="Franklin Gothic Book"/>
          <w:b/>
          <w:bCs/>
        </w:rPr>
        <w:t xml:space="preserve">l </w:t>
      </w:r>
      <w:r w:rsidR="00B530ED">
        <w:rPr>
          <w:rFonts w:ascii="Franklin Gothic Book" w:hAnsi="Franklin Gothic Book"/>
          <w:b/>
          <w:bCs/>
        </w:rPr>
        <w:t xml:space="preserve">31 de </w:t>
      </w:r>
      <w:r w:rsidR="00896000">
        <w:rPr>
          <w:rFonts w:ascii="Franklin Gothic Book" w:hAnsi="Franklin Gothic Book"/>
          <w:b/>
          <w:bCs/>
        </w:rPr>
        <w:t>Marzo</w:t>
      </w:r>
      <w:r w:rsidR="005E6854">
        <w:rPr>
          <w:rFonts w:ascii="Franklin Gothic Book" w:hAnsi="Franklin Gothic Book"/>
          <w:b/>
          <w:bCs/>
        </w:rPr>
        <w:t xml:space="preserve"> </w:t>
      </w:r>
      <w:r w:rsidR="0060128E" w:rsidRPr="005D2490">
        <w:rPr>
          <w:rFonts w:ascii="Franklin Gothic Book" w:hAnsi="Franklin Gothic Book"/>
          <w:b/>
          <w:bCs/>
        </w:rPr>
        <w:t>del 202</w:t>
      </w:r>
      <w:r w:rsidR="00896000">
        <w:rPr>
          <w:rFonts w:ascii="Franklin Gothic Book" w:hAnsi="Franklin Gothic Book"/>
          <w:b/>
          <w:bCs/>
        </w:rPr>
        <w:t>5</w:t>
      </w:r>
      <w:r w:rsidR="004A4FA2" w:rsidRPr="00F83B53">
        <w:rPr>
          <w:rFonts w:ascii="Franklin Gothic Book" w:hAnsi="Franklin Gothic Book"/>
        </w:rPr>
        <w:t xml:space="preserve"> </w:t>
      </w:r>
      <w:r w:rsidR="00DF394B" w:rsidRPr="00F83B53">
        <w:rPr>
          <w:rFonts w:ascii="Franklin Gothic Book" w:hAnsi="Franklin Gothic Book"/>
        </w:rPr>
        <w:t>del Organismo se distribuy</w:t>
      </w:r>
      <w:r w:rsidR="00D276D7" w:rsidRPr="00F83B53">
        <w:rPr>
          <w:rFonts w:ascii="Franklin Gothic Book" w:hAnsi="Franklin Gothic Book"/>
        </w:rPr>
        <w:t>ó</w:t>
      </w:r>
      <w:r w:rsidR="00DF394B" w:rsidRPr="00F83B53">
        <w:rPr>
          <w:rFonts w:ascii="Franklin Gothic Book" w:hAnsi="Franklin Gothic Book"/>
        </w:rPr>
        <w:t xml:space="preserve"> </w:t>
      </w:r>
      <w:r w:rsidR="00DF394B" w:rsidRPr="00415191">
        <w:rPr>
          <w:rFonts w:ascii="Franklin Gothic Book" w:hAnsi="Franklin Gothic Book"/>
        </w:rPr>
        <w:t>en</w:t>
      </w:r>
      <w:r w:rsidR="004E77FA" w:rsidRPr="00415191">
        <w:rPr>
          <w:rFonts w:ascii="Franklin Gothic Book" w:hAnsi="Franklin Gothic Book"/>
        </w:rPr>
        <w:t xml:space="preserve"> </w:t>
      </w:r>
      <w:r w:rsidR="00896000">
        <w:rPr>
          <w:rFonts w:ascii="Franklin Gothic Book" w:hAnsi="Franklin Gothic Book"/>
          <w:b/>
          <w:bCs/>
        </w:rPr>
        <w:t>84</w:t>
      </w:r>
      <w:r w:rsidR="00DE08CA" w:rsidRPr="00415191">
        <w:rPr>
          <w:rFonts w:ascii="Franklin Gothic Book" w:hAnsi="Franklin Gothic Book"/>
          <w:b/>
          <w:bCs/>
        </w:rPr>
        <w:t xml:space="preserve"> </w:t>
      </w:r>
      <w:r w:rsidR="001967EA" w:rsidRPr="00415191">
        <w:rPr>
          <w:rFonts w:ascii="Franklin Gothic Book" w:hAnsi="Franklin Gothic Book"/>
        </w:rPr>
        <w:t>%</w:t>
      </w:r>
      <w:r w:rsidR="001967EA" w:rsidRPr="00F83B53">
        <w:rPr>
          <w:rFonts w:ascii="Franklin Gothic Book" w:hAnsi="Franklin Gothic Book"/>
        </w:rPr>
        <w:t xml:space="preserve"> </w:t>
      </w:r>
      <w:r w:rsidR="00DF394B" w:rsidRPr="00F83B53">
        <w:rPr>
          <w:rFonts w:ascii="Franklin Gothic Book" w:hAnsi="Franklin Gothic Book"/>
        </w:rPr>
        <w:t xml:space="preserve">en  el </w:t>
      </w:r>
      <w:r w:rsidR="001967EA" w:rsidRPr="00F83B53">
        <w:rPr>
          <w:rFonts w:ascii="Franklin Gothic Book" w:hAnsi="Franklin Gothic Book"/>
        </w:rPr>
        <w:t xml:space="preserve">rubro de servicios </w:t>
      </w:r>
      <w:r w:rsidR="001967EA" w:rsidRPr="00415191">
        <w:rPr>
          <w:rFonts w:ascii="Franklin Gothic Book" w:hAnsi="Franklin Gothic Book"/>
        </w:rPr>
        <w:t>personales y el</w:t>
      </w:r>
      <w:r w:rsidR="000A0D25" w:rsidRPr="00415191">
        <w:rPr>
          <w:rFonts w:ascii="Franklin Gothic Book" w:hAnsi="Franklin Gothic Book"/>
        </w:rPr>
        <w:t xml:space="preserve"> </w:t>
      </w:r>
      <w:r w:rsidR="000063EA" w:rsidRPr="00415191">
        <w:rPr>
          <w:rFonts w:ascii="Franklin Gothic Book" w:hAnsi="Franklin Gothic Book"/>
        </w:rPr>
        <w:t xml:space="preserve"> </w:t>
      </w:r>
      <w:r w:rsidR="00896000">
        <w:rPr>
          <w:rFonts w:ascii="Franklin Gothic Book" w:hAnsi="Franklin Gothic Book"/>
          <w:b/>
          <w:bCs/>
        </w:rPr>
        <w:t>16</w:t>
      </w:r>
      <w:r w:rsidR="001967EA" w:rsidRPr="00415191">
        <w:rPr>
          <w:rFonts w:ascii="Franklin Gothic Book" w:hAnsi="Franklin Gothic Book"/>
          <w:b/>
          <w:bCs/>
        </w:rPr>
        <w:t xml:space="preserve"> </w:t>
      </w:r>
      <w:r w:rsidR="001967EA" w:rsidRPr="00415191">
        <w:rPr>
          <w:rFonts w:ascii="Franklin Gothic Book" w:hAnsi="Franklin Gothic Book"/>
        </w:rPr>
        <w:t>% restante a Materiales</w:t>
      </w:r>
      <w:r w:rsidR="001967EA" w:rsidRPr="00F83B53">
        <w:rPr>
          <w:rFonts w:ascii="Franklin Gothic Book" w:hAnsi="Franklin Gothic Book"/>
        </w:rPr>
        <w:t xml:space="preserve">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Pr="00F83B53" w:rsidRDefault="00310A6D"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Default="007E3949" w:rsidP="00CE68D3">
      <w:pPr>
        <w:pStyle w:val="Default"/>
        <w:ind w:left="720"/>
        <w:jc w:val="both"/>
        <w:rPr>
          <w:rFonts w:ascii="Franklin Gothic Book" w:hAnsi="Franklin Gothic Book"/>
          <w:b/>
          <w:bCs/>
        </w:rPr>
      </w:pPr>
    </w:p>
    <w:p w14:paraId="051EA174" w14:textId="77777777" w:rsidR="0051177E" w:rsidRDefault="0051177E" w:rsidP="00CE68D3">
      <w:pPr>
        <w:pStyle w:val="Default"/>
        <w:ind w:left="720"/>
        <w:jc w:val="both"/>
        <w:rPr>
          <w:rFonts w:ascii="Franklin Gothic Book" w:hAnsi="Franklin Gothic Book"/>
          <w:b/>
          <w:bCs/>
        </w:rPr>
      </w:pPr>
    </w:p>
    <w:p w14:paraId="2A9885E9" w14:textId="77777777" w:rsidR="0051177E" w:rsidRDefault="0051177E" w:rsidP="00CE68D3">
      <w:pPr>
        <w:pStyle w:val="Default"/>
        <w:ind w:left="720"/>
        <w:jc w:val="both"/>
        <w:rPr>
          <w:rFonts w:ascii="Franklin Gothic Book" w:hAnsi="Franklin Gothic Book"/>
          <w:b/>
          <w:bCs/>
        </w:rPr>
      </w:pPr>
    </w:p>
    <w:p w14:paraId="592FC279" w14:textId="77777777" w:rsidR="0051177E" w:rsidRDefault="0051177E" w:rsidP="00CE68D3">
      <w:pPr>
        <w:pStyle w:val="Default"/>
        <w:ind w:left="720"/>
        <w:jc w:val="both"/>
        <w:rPr>
          <w:rFonts w:ascii="Franklin Gothic Book" w:hAnsi="Franklin Gothic Book"/>
          <w:b/>
          <w:bCs/>
        </w:rPr>
      </w:pPr>
    </w:p>
    <w:p w14:paraId="14A46D94" w14:textId="77777777" w:rsidR="0051177E" w:rsidRDefault="0051177E" w:rsidP="00CE68D3">
      <w:pPr>
        <w:pStyle w:val="Default"/>
        <w:ind w:left="720"/>
        <w:jc w:val="both"/>
        <w:rPr>
          <w:rFonts w:ascii="Franklin Gothic Book" w:hAnsi="Franklin Gothic Book"/>
          <w:b/>
          <w:bCs/>
        </w:rPr>
      </w:pPr>
    </w:p>
    <w:p w14:paraId="12699ACD" w14:textId="77777777" w:rsidR="0051177E" w:rsidRDefault="0051177E" w:rsidP="00CE68D3">
      <w:pPr>
        <w:pStyle w:val="Default"/>
        <w:ind w:left="720"/>
        <w:jc w:val="both"/>
        <w:rPr>
          <w:rFonts w:ascii="Franklin Gothic Book" w:hAnsi="Franklin Gothic Book"/>
          <w:b/>
          <w:bCs/>
        </w:rPr>
      </w:pPr>
    </w:p>
    <w:p w14:paraId="3CBD243B" w14:textId="77777777" w:rsidR="0051177E" w:rsidRPr="00F83B53" w:rsidRDefault="0051177E"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65CF26F7" w:rsidR="00963140" w:rsidRPr="00F83B53" w:rsidRDefault="006B6FF7" w:rsidP="006B6FF7">
      <w:pPr>
        <w:pStyle w:val="Default"/>
        <w:ind w:left="360"/>
        <w:jc w:val="both"/>
        <w:rPr>
          <w:rFonts w:ascii="Franklin Gothic Book" w:hAnsi="Franklin Gothic Book"/>
          <w:b/>
        </w:rPr>
      </w:pPr>
      <w:r>
        <w:rPr>
          <w:rFonts w:ascii="Franklin Gothic Book" w:hAnsi="Franklin Gothic Book"/>
          <w:b/>
        </w:rPr>
        <w:t>A)</w:t>
      </w:r>
      <w:r>
        <w:rPr>
          <w:rFonts w:ascii="Franklin Gothic Book" w:hAnsi="Franklin Gothic Book"/>
          <w:b/>
        </w:rPr>
        <w:tab/>
      </w:r>
      <w:r w:rsidR="00963140"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tab/>
      </w:r>
    </w:p>
    <w:p w14:paraId="5E08362F" w14:textId="7B8E1F31" w:rsidR="00963140" w:rsidRPr="00F83B53" w:rsidRDefault="006B6FF7" w:rsidP="00CE68D3">
      <w:pPr>
        <w:pStyle w:val="Default"/>
        <w:jc w:val="both"/>
        <w:rPr>
          <w:rFonts w:ascii="Franklin Gothic Book" w:hAnsi="Franklin Gothic Book"/>
          <w:b/>
        </w:rPr>
      </w:pPr>
      <w:r>
        <w:rPr>
          <w:rFonts w:ascii="Franklin Gothic Book" w:hAnsi="Franklin Gothic Book"/>
          <w:b/>
        </w:rPr>
        <w:t xml:space="preserve">     B</w:t>
      </w:r>
      <w:r w:rsidR="00963140" w:rsidRPr="00F83B53">
        <w:rPr>
          <w:rFonts w:ascii="Franklin Gothic Book" w:hAnsi="Franklin Gothic Book"/>
          <w:b/>
        </w:rPr>
        <w:t>) Principal actividad</w:t>
      </w:r>
    </w:p>
    <w:p w14:paraId="7C1386A8" w14:textId="77777777" w:rsidR="003D1377" w:rsidRPr="00F83B53" w:rsidRDefault="003D1377" w:rsidP="00CE68D3">
      <w:pPr>
        <w:pStyle w:val="Default"/>
        <w:jc w:val="both"/>
        <w:rPr>
          <w:rFonts w:ascii="Franklin Gothic Book" w:hAnsi="Franklin Gothic Book"/>
        </w:rPr>
      </w:pPr>
    </w:p>
    <w:p w14:paraId="1421D637" w14:textId="6F733E9C"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F83B53">
        <w:rPr>
          <w:rFonts w:ascii="Franklin Gothic Book" w:eastAsia="Times New Roman" w:hAnsi="Franklin Gothic Book" w:cs="Arial"/>
          <w:sz w:val="24"/>
          <w:szCs w:val="24"/>
          <w:lang w:eastAsia="es-MX"/>
        </w:rPr>
        <w:t>asi</w:t>
      </w:r>
      <w:proofErr w:type="spellEnd"/>
      <w:r w:rsidRPr="00F83B53">
        <w:rPr>
          <w:rFonts w:ascii="Franklin Gothic Book" w:eastAsia="Times New Roman" w:hAnsi="Franklin Gothic Book" w:cs="Arial"/>
          <w:sz w:val="24"/>
          <w:szCs w:val="24"/>
          <w:lang w:eastAsia="es-MX"/>
        </w:rPr>
        <w:t xml:space="preserve">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0777F663"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6B6FF7">
        <w:rPr>
          <w:rFonts w:ascii="Franklin Gothic Book" w:hAnsi="Franklin Gothic Book"/>
          <w:b/>
        </w:rPr>
        <w:t>C</w:t>
      </w:r>
      <w:r w:rsidR="00963140" w:rsidRPr="00F83B53">
        <w:rPr>
          <w:rFonts w:ascii="Franklin Gothic Book" w:hAnsi="Franklin Gothic Book"/>
          <w:b/>
        </w:rPr>
        <w:t xml:space="preserve">) Ejercicio fiscal </w:t>
      </w:r>
    </w:p>
    <w:p w14:paraId="5D9E8DD9" w14:textId="77777777" w:rsidR="003D1377" w:rsidRPr="00F83B53" w:rsidRDefault="003D1377" w:rsidP="00CE68D3">
      <w:pPr>
        <w:pStyle w:val="Default"/>
        <w:jc w:val="both"/>
        <w:rPr>
          <w:rFonts w:ascii="Franklin Gothic Book" w:hAnsi="Franklin Gothic Book"/>
        </w:rPr>
      </w:pPr>
    </w:p>
    <w:p w14:paraId="7CEE67D4" w14:textId="59B664D4" w:rsidR="005D3CDE" w:rsidRDefault="00963140" w:rsidP="00CE68D3">
      <w:pPr>
        <w:pStyle w:val="Default"/>
        <w:jc w:val="both"/>
        <w:rPr>
          <w:rFonts w:ascii="Franklin Gothic Book" w:hAnsi="Franklin Gothic Book"/>
        </w:rPr>
      </w:pPr>
      <w:r w:rsidRPr="00F83B53">
        <w:rPr>
          <w:rFonts w:ascii="Franklin Gothic Book" w:hAnsi="Franklin Gothic Book"/>
        </w:rPr>
        <w:tab/>
      </w:r>
      <w:r w:rsidR="00FC3190">
        <w:rPr>
          <w:rFonts w:ascii="Franklin Gothic Book" w:hAnsi="Franklin Gothic Book"/>
        </w:rPr>
        <w:t xml:space="preserve">Del 01 de </w:t>
      </w:r>
      <w:r w:rsidR="003D1377" w:rsidRPr="00F83B53">
        <w:rPr>
          <w:rFonts w:ascii="Franklin Gothic Book" w:hAnsi="Franklin Gothic Book"/>
        </w:rPr>
        <w:t>Enero a</w:t>
      </w:r>
      <w:r w:rsidR="00FC3190">
        <w:rPr>
          <w:rFonts w:ascii="Franklin Gothic Book" w:hAnsi="Franklin Gothic Book"/>
        </w:rPr>
        <w:t xml:space="preserve">l 31 de </w:t>
      </w:r>
      <w:r w:rsidR="004C4CD7">
        <w:rPr>
          <w:rFonts w:ascii="Franklin Gothic Book" w:hAnsi="Franklin Gothic Book"/>
        </w:rPr>
        <w:t xml:space="preserve">Diciembre </w:t>
      </w:r>
      <w:r w:rsidR="00B949F5" w:rsidRPr="00F83B53">
        <w:rPr>
          <w:rFonts w:ascii="Franklin Gothic Book" w:hAnsi="Franklin Gothic Book"/>
        </w:rPr>
        <w:t xml:space="preserve">de </w:t>
      </w:r>
      <w:r w:rsidR="004E77FA" w:rsidRPr="00F83B53">
        <w:rPr>
          <w:rFonts w:ascii="Franklin Gothic Book" w:hAnsi="Franklin Gothic Book"/>
        </w:rPr>
        <w:t>20</w:t>
      </w:r>
      <w:r w:rsidR="00A212B9">
        <w:rPr>
          <w:rFonts w:ascii="Franklin Gothic Book" w:hAnsi="Franklin Gothic Book"/>
        </w:rPr>
        <w:t>2</w:t>
      </w:r>
      <w:r w:rsidR="00896000">
        <w:rPr>
          <w:rFonts w:ascii="Franklin Gothic Book" w:hAnsi="Franklin Gothic Book"/>
        </w:rPr>
        <w:t>5</w:t>
      </w:r>
      <w:r w:rsidR="00A212B9">
        <w:rPr>
          <w:rFonts w:ascii="Franklin Gothic Book" w:hAnsi="Franklin Gothic Book"/>
        </w:rPr>
        <w:t>.</w:t>
      </w:r>
    </w:p>
    <w:p w14:paraId="2F87455A" w14:textId="77777777" w:rsidR="00A212B9" w:rsidRPr="00F83B53" w:rsidRDefault="00A212B9"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03428037" w:rsidR="00963140" w:rsidRPr="00F83B53" w:rsidRDefault="006B6FF7" w:rsidP="00CE68D3">
      <w:pPr>
        <w:pStyle w:val="Default"/>
        <w:jc w:val="both"/>
        <w:rPr>
          <w:rFonts w:ascii="Franklin Gothic Book" w:hAnsi="Franklin Gothic Book"/>
          <w:b/>
        </w:rPr>
      </w:pPr>
      <w:r>
        <w:rPr>
          <w:rFonts w:ascii="Franklin Gothic Book" w:hAnsi="Franklin Gothic Book"/>
          <w:b/>
        </w:rPr>
        <w:t>D</w:t>
      </w:r>
      <w:r w:rsidR="00963140" w:rsidRPr="00F83B53">
        <w:rPr>
          <w:rFonts w:ascii="Franklin Gothic Book" w:hAnsi="Franklin Gothic Book"/>
          <w:b/>
        </w:rPr>
        <w:t xml:space="preserve">)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54834549"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r w:rsidR="00FB2BA7">
        <w:rPr>
          <w:rFonts w:ascii="Franklin Gothic Book" w:hAnsi="Franklin Gothic Book" w:cs="Arial"/>
        </w:rPr>
        <w:t>,</w:t>
      </w:r>
      <w:r w:rsidRPr="00F83B53">
        <w:rPr>
          <w:rFonts w:ascii="Franklin Gothic Book" w:hAnsi="Franklin Gothic Book" w:cs="Arial"/>
        </w:rPr>
        <w:t xml:space="preserve"> tendría como funciones principales la protección, observancia, promoción, estudio y divulgación de los derechos humanos previstos en </w:t>
      </w:r>
      <w:r w:rsidRPr="00F83B53">
        <w:rPr>
          <w:rFonts w:ascii="Franklin Gothic Book" w:hAnsi="Franklin Gothic Book" w:cs="Arial"/>
        </w:rPr>
        <w:lastRenderedPageBreak/>
        <w:t>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53A788E3"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 así que se constituye todo un sistema de protección de derechos humanos en nuestro país, en donde cada entidad federativa, paulatinamente fue creando instituciones públicas de protección </w:t>
      </w:r>
      <w:r w:rsidRPr="00071D4F">
        <w:rPr>
          <w:rFonts w:ascii="Franklin Gothic Book" w:hAnsi="Franklin Gothic Book" w:cs="Arial"/>
        </w:rPr>
        <w:t xml:space="preserve">de los derechos </w:t>
      </w:r>
      <w:r w:rsidR="00071D4F">
        <w:rPr>
          <w:rFonts w:ascii="Franklin Gothic Book" w:hAnsi="Franklin Gothic Book" w:cs="Arial"/>
        </w:rPr>
        <w:t>de las personas</w:t>
      </w:r>
      <w:r w:rsidRPr="00071D4F">
        <w:rPr>
          <w:rFonts w:ascii="Franklin Gothic Book" w:hAnsi="Franklin Gothic Book" w:cs="Arial"/>
        </w:rPr>
        <w:t>.</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37ABEADB" w:rsidR="005D3CDE" w:rsidRPr="00F83B53" w:rsidRDefault="006B6FF7" w:rsidP="00CE68D3">
      <w:pPr>
        <w:pStyle w:val="Default"/>
        <w:jc w:val="both"/>
        <w:rPr>
          <w:rFonts w:ascii="Franklin Gothic Book" w:hAnsi="Franklin Gothic Book"/>
          <w:b/>
        </w:rPr>
      </w:pPr>
      <w:r>
        <w:rPr>
          <w:rFonts w:ascii="Franklin Gothic Book" w:hAnsi="Franklin Gothic Book"/>
          <w:b/>
        </w:rPr>
        <w:t>E</w:t>
      </w:r>
      <w:r w:rsidR="00963140" w:rsidRPr="00F83B53">
        <w:rPr>
          <w:rFonts w:ascii="Franklin Gothic Book" w:hAnsi="Franklin Gothic Book"/>
          <w:b/>
        </w:rPr>
        <w:t>)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Pr="00F83B53" w:rsidRDefault="008C34FB" w:rsidP="00CE68D3">
      <w:pPr>
        <w:pStyle w:val="Default"/>
        <w:numPr>
          <w:ilvl w:val="0"/>
          <w:numId w:val="18"/>
        </w:numPr>
        <w:jc w:val="both"/>
        <w:rPr>
          <w:rFonts w:ascii="Franklin Gothic Book" w:hAnsi="Franklin Gothic Book"/>
        </w:rPr>
      </w:pPr>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 xml:space="preserve">isposiciones sociales que enmarcan la obligatoriedad en prestaciones económicas social del </w:t>
      </w:r>
      <w:r w:rsidR="00963140" w:rsidRPr="00F83B53">
        <w:rPr>
          <w:rFonts w:ascii="Franklin Gothic Book" w:hAnsi="Franklin Gothic Book"/>
        </w:rPr>
        <w:t xml:space="preserve"> IMSS</w:t>
      </w:r>
      <w:r w:rsidR="004B03B7">
        <w:rPr>
          <w:rFonts w:ascii="Franklin Gothic Book" w:hAnsi="Franklin Gothic Book"/>
        </w:rPr>
        <w:t xml:space="preserve"> e INFONAVIT.</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7A2DEF96" w:rsidR="00165777" w:rsidRDefault="006B6FF7" w:rsidP="00CE68D3">
      <w:pPr>
        <w:pStyle w:val="Default"/>
        <w:jc w:val="both"/>
        <w:rPr>
          <w:rFonts w:ascii="Franklin Gothic Book" w:hAnsi="Franklin Gothic Book"/>
          <w:b/>
        </w:rPr>
      </w:pPr>
      <w:r>
        <w:rPr>
          <w:rFonts w:ascii="Franklin Gothic Book" w:hAnsi="Franklin Gothic Book"/>
          <w:b/>
        </w:rPr>
        <w:t>F</w:t>
      </w:r>
      <w:r w:rsidR="008C34FB" w:rsidRPr="00F83B53">
        <w:rPr>
          <w:rFonts w:ascii="Franklin Gothic Book" w:hAnsi="Franklin Gothic Book"/>
          <w:b/>
        </w:rPr>
        <w:t xml:space="preserve">) Estructura organizacional básica    </w:t>
      </w:r>
    </w:p>
    <w:p w14:paraId="61155527" w14:textId="77777777" w:rsidR="006B6FF7" w:rsidRDefault="006B6FF7" w:rsidP="00CE68D3">
      <w:pPr>
        <w:pStyle w:val="Default"/>
        <w:jc w:val="both"/>
        <w:rPr>
          <w:rFonts w:ascii="Franklin Gothic Book" w:hAnsi="Franklin Gothic Book"/>
          <w:b/>
        </w:rPr>
      </w:pPr>
    </w:p>
    <w:p w14:paraId="20CF2B55" w14:textId="77777777" w:rsidR="006B6FF7" w:rsidRDefault="006B6FF7" w:rsidP="00CE68D3">
      <w:pPr>
        <w:pStyle w:val="Default"/>
        <w:jc w:val="both"/>
        <w:rPr>
          <w:rFonts w:ascii="Franklin Gothic Book" w:hAnsi="Franklin Gothic Book"/>
          <w:b/>
        </w:rPr>
      </w:pPr>
    </w:p>
    <w:p w14:paraId="08B855AF" w14:textId="77777777" w:rsidR="006B6FF7" w:rsidRDefault="006B6FF7" w:rsidP="00CE68D3">
      <w:pPr>
        <w:pStyle w:val="Default"/>
        <w:jc w:val="both"/>
        <w:rPr>
          <w:rFonts w:ascii="Franklin Gothic Book" w:hAnsi="Franklin Gothic Book"/>
          <w:b/>
        </w:rPr>
      </w:pPr>
    </w:p>
    <w:p w14:paraId="1C40DEDA" w14:textId="322AC112" w:rsidR="006B6FF7" w:rsidRDefault="00A26642" w:rsidP="00A26642">
      <w:pPr>
        <w:pStyle w:val="Default"/>
        <w:tabs>
          <w:tab w:val="left" w:pos="1365"/>
        </w:tabs>
        <w:jc w:val="both"/>
        <w:rPr>
          <w:rFonts w:ascii="Franklin Gothic Book" w:hAnsi="Franklin Gothic Book"/>
          <w:b/>
        </w:rPr>
      </w:pPr>
      <w:r>
        <w:rPr>
          <w:rFonts w:ascii="Franklin Gothic Book" w:hAnsi="Franklin Gothic Book"/>
          <w:b/>
          <w:noProof/>
        </w:rPr>
        <w:lastRenderedPageBreak/>
        <w:drawing>
          <wp:inline distT="0" distB="0" distL="0" distR="0" wp14:anchorId="2D3D996C" wp14:editId="163831AE">
            <wp:extent cx="6019799" cy="3248025"/>
            <wp:effectExtent l="0" t="0" r="635" b="0"/>
            <wp:docPr id="1459167701" name="Imagen 3" descr="organigrama enero 2024.pdf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67701" name="Imagen 1459167701" descr="organigrama enero 2024.pdf - Adobe Acrobat Reader (64-bit)"/>
                    <pic:cNvPicPr/>
                  </pic:nvPicPr>
                  <pic:blipFill rotWithShape="1">
                    <a:blip r:embed="rId9">
                      <a:extLst>
                        <a:ext uri="{28A0092B-C50C-407E-A947-70E740481C1C}">
                          <a14:useLocalDpi xmlns:a14="http://schemas.microsoft.com/office/drawing/2010/main" val="0"/>
                        </a:ext>
                      </a:extLst>
                    </a:blip>
                    <a:srcRect l="18740" t="12056" r="18668" b="18738"/>
                    <a:stretch/>
                  </pic:blipFill>
                  <pic:spPr bwMode="auto">
                    <a:xfrm>
                      <a:off x="0" y="0"/>
                      <a:ext cx="6057623" cy="3268433"/>
                    </a:xfrm>
                    <a:prstGeom prst="rect">
                      <a:avLst/>
                    </a:prstGeom>
                    <a:ln>
                      <a:noFill/>
                    </a:ln>
                    <a:extLst>
                      <a:ext uri="{53640926-AAD7-44D8-BBD7-CCE9431645EC}">
                        <a14:shadowObscured xmlns:a14="http://schemas.microsoft.com/office/drawing/2010/main"/>
                      </a:ext>
                    </a:extLst>
                  </pic:spPr>
                </pic:pic>
              </a:graphicData>
            </a:graphic>
          </wp:inline>
        </w:drawing>
      </w:r>
      <w:r>
        <w:rPr>
          <w:rFonts w:ascii="Franklin Gothic Book" w:hAnsi="Franklin Gothic Book"/>
          <w:b/>
        </w:rPr>
        <w:tab/>
      </w:r>
    </w:p>
    <w:p w14:paraId="6C08250A" w14:textId="77777777" w:rsidR="006B6FF7" w:rsidRDefault="006B6FF7" w:rsidP="00CE68D3">
      <w:pPr>
        <w:pStyle w:val="Default"/>
        <w:jc w:val="both"/>
        <w:rPr>
          <w:rFonts w:ascii="Franklin Gothic Book" w:hAnsi="Franklin Gothic Book"/>
          <w:b/>
        </w:rPr>
      </w:pPr>
    </w:p>
    <w:p w14:paraId="0779CE10" w14:textId="77777777" w:rsidR="006B6FF7" w:rsidRDefault="006B6FF7" w:rsidP="00CE68D3">
      <w:pPr>
        <w:pStyle w:val="Default"/>
        <w:jc w:val="both"/>
        <w:rPr>
          <w:rFonts w:ascii="Franklin Gothic Book" w:hAnsi="Franklin Gothic Book"/>
          <w:b/>
        </w:rPr>
      </w:pPr>
    </w:p>
    <w:p w14:paraId="290BB230" w14:textId="77777777" w:rsidR="006B6FF7" w:rsidRDefault="006B6FF7" w:rsidP="00CE68D3">
      <w:pPr>
        <w:pStyle w:val="Default"/>
        <w:jc w:val="both"/>
        <w:rPr>
          <w:rFonts w:ascii="Franklin Gothic Book" w:hAnsi="Franklin Gothic Book"/>
          <w:b/>
        </w:rPr>
      </w:pPr>
    </w:p>
    <w:p w14:paraId="238F4A3D" w14:textId="4134D931" w:rsidR="000F2A9D" w:rsidRPr="00F83B53" w:rsidRDefault="000F2A9D" w:rsidP="00CE68D3">
      <w:pPr>
        <w:pStyle w:val="Default"/>
        <w:jc w:val="both"/>
        <w:rPr>
          <w:rFonts w:ascii="Franklin Gothic Book" w:hAnsi="Franklin Gothic Book"/>
          <w:noProof/>
        </w:rPr>
      </w:pPr>
    </w:p>
    <w:p w14:paraId="3F20E6AD" w14:textId="77777777" w:rsidR="006B6FF7" w:rsidRPr="00F83B53" w:rsidRDefault="006B6FF7"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2AF97B81" w:rsidR="001843C9" w:rsidRPr="00F83B53" w:rsidRDefault="006B6FF7" w:rsidP="001431B7">
      <w:pPr>
        <w:pStyle w:val="Default"/>
        <w:tabs>
          <w:tab w:val="left" w:pos="8805"/>
        </w:tabs>
        <w:jc w:val="both"/>
        <w:rPr>
          <w:rFonts w:ascii="Franklin Gothic Book" w:hAnsi="Franklin Gothic Book"/>
          <w:b/>
          <w:bCs/>
        </w:rPr>
      </w:pPr>
      <w:r>
        <w:rPr>
          <w:rFonts w:ascii="Franklin Gothic Book" w:hAnsi="Franklin Gothic Book"/>
          <w:b/>
          <w:bCs/>
        </w:rPr>
        <w:t>G</w:t>
      </w:r>
      <w:r w:rsidR="005D3CDE" w:rsidRPr="00F83B53">
        <w:rPr>
          <w:rFonts w:ascii="Franklin Gothic Book" w:hAnsi="Franklin Gothic Book"/>
          <w:b/>
          <w:bCs/>
        </w:rPr>
        <w:t xml:space="preserve">) Fideicomisos, Mandatos y </w:t>
      </w:r>
      <w:r w:rsidR="00C70742" w:rsidRPr="00F83B53">
        <w:rPr>
          <w:rFonts w:ascii="Franklin Gothic Book" w:hAnsi="Franklin Gothic Book"/>
          <w:b/>
          <w:bCs/>
        </w:rPr>
        <w:t>Análogos</w:t>
      </w:r>
      <w:r w:rsidR="005D3CDE"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Default="001401C8" w:rsidP="00CE68D3">
      <w:pPr>
        <w:pStyle w:val="Default"/>
        <w:jc w:val="both"/>
        <w:rPr>
          <w:rFonts w:ascii="Franklin Gothic Book" w:hAnsi="Franklin Gothic Book"/>
          <w:b/>
          <w:bCs/>
          <w:u w:val="single"/>
        </w:rPr>
      </w:pPr>
    </w:p>
    <w:p w14:paraId="3C63A3D1" w14:textId="77777777" w:rsidR="000B4CEA" w:rsidRDefault="000B4CEA" w:rsidP="00CE68D3">
      <w:pPr>
        <w:pStyle w:val="Default"/>
        <w:jc w:val="both"/>
        <w:rPr>
          <w:rFonts w:ascii="Franklin Gothic Book" w:hAnsi="Franklin Gothic Book"/>
          <w:b/>
          <w:bCs/>
          <w:u w:val="single"/>
        </w:rPr>
      </w:pPr>
    </w:p>
    <w:p w14:paraId="1D2FE1A4" w14:textId="77777777" w:rsidR="000B4CEA" w:rsidRDefault="000B4CEA"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1AE5A8E3" w14:textId="77777777" w:rsidR="000B4CEA" w:rsidRPr="000B4CEA" w:rsidRDefault="001401C8" w:rsidP="00CE68D3">
      <w:pPr>
        <w:pStyle w:val="Default"/>
        <w:jc w:val="both"/>
        <w:rPr>
          <w:rFonts w:ascii="Franklin Gothic Book" w:hAnsi="Franklin Gothic Book"/>
          <w:b/>
          <w:bCs/>
        </w:rPr>
      </w:pPr>
      <w:r w:rsidRPr="000B4CEA">
        <w:rPr>
          <w:rFonts w:ascii="Franklin Gothic Book" w:hAnsi="Franklin Gothic Book"/>
          <w:b/>
          <w:bCs/>
        </w:rPr>
        <w:t xml:space="preserve">a). </w:t>
      </w:r>
      <w:r w:rsidR="000B4CEA" w:rsidRPr="000B4CEA">
        <w:rPr>
          <w:rFonts w:ascii="Franklin Gothic Book" w:hAnsi="Franklin Gothic Book"/>
          <w:b/>
          <w:bCs/>
        </w:rPr>
        <w:t>Si se ha observado la normatividad emitida por el CONAC y las disposiciones legales aplicables.</w:t>
      </w:r>
    </w:p>
    <w:p w14:paraId="6F5B7ED2" w14:textId="77777777" w:rsidR="000B4CEA" w:rsidRDefault="000B4CEA" w:rsidP="00CE68D3">
      <w:pPr>
        <w:pStyle w:val="Default"/>
        <w:jc w:val="both"/>
        <w:rPr>
          <w:rFonts w:ascii="Franklin Gothic Book" w:hAnsi="Franklin Gothic Book"/>
        </w:rPr>
      </w:pPr>
    </w:p>
    <w:p w14:paraId="0B3705FA" w14:textId="778CCB2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Los Estados Financieros contables y presupuestales se hacen de acuerdo a las normas </w:t>
      </w:r>
      <w:r w:rsidR="001401C8" w:rsidRPr="00F83B53">
        <w:rPr>
          <w:rFonts w:ascii="Franklin Gothic Book" w:hAnsi="Franklin Gothic Book"/>
        </w:rPr>
        <w:t>emitidos por el CONAC y las disposiciones legales aplicables.</w:t>
      </w:r>
    </w:p>
    <w:p w14:paraId="58ED0290" w14:textId="77777777" w:rsidR="000F2A9D" w:rsidRDefault="000F2A9D" w:rsidP="00CE68D3">
      <w:pPr>
        <w:pStyle w:val="Default"/>
        <w:jc w:val="both"/>
        <w:rPr>
          <w:rFonts w:ascii="Franklin Gothic Book" w:hAnsi="Franklin Gothic Book"/>
        </w:rPr>
      </w:pPr>
    </w:p>
    <w:p w14:paraId="1BD6AE9B" w14:textId="78455BD3"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0838C9A3" w14:textId="77777777" w:rsidR="004C4CD7"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z w:val="24"/>
          <w:szCs w:val="24"/>
        </w:rPr>
        <w:t>Marco conceptual de Contabilidad Gubernamental</w:t>
      </w:r>
      <w:r w:rsidRPr="004C4CD7">
        <w:rPr>
          <w:rFonts w:ascii="Franklin Gothic Book" w:hAnsi="Franklin Gothic Book"/>
          <w:spacing w:val="-47"/>
          <w:sz w:val="24"/>
          <w:szCs w:val="24"/>
        </w:rPr>
        <w:t xml:space="preserve"> </w:t>
      </w:r>
    </w:p>
    <w:p w14:paraId="15F53C97" w14:textId="53E16050" w:rsidR="00D51686"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pacing w:val="-1"/>
          <w:sz w:val="24"/>
          <w:szCs w:val="24"/>
        </w:rPr>
        <w:t>Postulados</w:t>
      </w:r>
      <w:r w:rsidRPr="004C4CD7">
        <w:rPr>
          <w:rFonts w:ascii="Franklin Gothic Book" w:hAnsi="Franklin Gothic Book"/>
          <w:spacing w:val="-7"/>
          <w:sz w:val="24"/>
          <w:szCs w:val="24"/>
        </w:rPr>
        <w:t xml:space="preserve"> </w:t>
      </w:r>
      <w:r w:rsidRPr="004C4CD7">
        <w:rPr>
          <w:rFonts w:ascii="Franklin Gothic Book" w:hAnsi="Franklin Gothic Book"/>
          <w:spacing w:val="-1"/>
          <w:sz w:val="24"/>
          <w:szCs w:val="24"/>
        </w:rPr>
        <w:t>básicos</w:t>
      </w:r>
      <w:r w:rsidRPr="004C4CD7">
        <w:rPr>
          <w:rFonts w:ascii="Franklin Gothic Book" w:hAnsi="Franklin Gothic Book"/>
          <w:spacing w:val="-9"/>
          <w:sz w:val="24"/>
          <w:szCs w:val="24"/>
        </w:rPr>
        <w:t xml:space="preserve"> </w:t>
      </w:r>
      <w:r w:rsidRPr="004C4CD7">
        <w:rPr>
          <w:rFonts w:ascii="Franklin Gothic Book" w:hAnsi="Franklin Gothic Book"/>
          <w:sz w:val="24"/>
          <w:szCs w:val="24"/>
        </w:rPr>
        <w:t>de</w:t>
      </w:r>
      <w:r w:rsidRPr="004C4CD7">
        <w:rPr>
          <w:rFonts w:ascii="Franklin Gothic Book" w:hAnsi="Franklin Gothic Book"/>
          <w:spacing w:val="-12"/>
          <w:sz w:val="24"/>
          <w:szCs w:val="24"/>
        </w:rPr>
        <w:t xml:space="preserve"> </w:t>
      </w:r>
      <w:r w:rsidRPr="004C4CD7">
        <w:rPr>
          <w:rFonts w:ascii="Franklin Gothic Book" w:hAnsi="Franklin Gothic Book"/>
          <w:sz w:val="24"/>
          <w:szCs w:val="24"/>
        </w:rPr>
        <w:t>Contabilidad</w:t>
      </w:r>
      <w:r w:rsidRPr="004C4CD7">
        <w:rPr>
          <w:rFonts w:ascii="Franklin Gothic Book" w:hAnsi="Franklin Gothic Book"/>
          <w:spacing w:val="-5"/>
          <w:sz w:val="24"/>
          <w:szCs w:val="24"/>
        </w:rPr>
        <w:t xml:space="preserve"> </w:t>
      </w:r>
      <w:r w:rsidRPr="004C4CD7">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r w:rsidRPr="00F83B53">
        <w:rPr>
          <w:rFonts w:ascii="Franklin Gothic Book" w:hAnsi="Franklin Gothic Book" w:cs="Arial"/>
          <w:spacing w:val="7"/>
          <w:sz w:val="24"/>
          <w:szCs w:val="24"/>
        </w:rPr>
        <w:t xml:space="preserve"> </w:t>
      </w:r>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lastRenderedPageBreak/>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37EF11F" w14:textId="2060C8FB"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CA2C8D"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CA2C8D">
        <w:rPr>
          <w:rFonts w:ascii="Franklin Gothic Book" w:hAnsi="Franklin Gothic Book" w:cs="Arial"/>
          <w:spacing w:val="-1"/>
          <w:w w:val="95"/>
          <w:sz w:val="24"/>
          <w:szCs w:val="24"/>
        </w:rPr>
        <w:t>Reglas</w:t>
      </w:r>
      <w:r w:rsidRPr="00CA2C8D">
        <w:rPr>
          <w:rFonts w:ascii="Franklin Gothic Book" w:hAnsi="Franklin Gothic Book" w:cs="Arial"/>
          <w:spacing w:val="2"/>
          <w:w w:val="95"/>
          <w:sz w:val="24"/>
          <w:szCs w:val="24"/>
        </w:rPr>
        <w:t xml:space="preserve"> </w:t>
      </w:r>
      <w:r w:rsidRPr="00CA2C8D">
        <w:rPr>
          <w:rFonts w:ascii="Franklin Gothic Book" w:hAnsi="Franklin Gothic Book" w:cs="Arial"/>
          <w:spacing w:val="-1"/>
          <w:w w:val="95"/>
          <w:sz w:val="24"/>
          <w:szCs w:val="24"/>
        </w:rPr>
        <w:t>Específicas</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Registro y</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Valoración</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Patrimonio</w:t>
      </w:r>
    </w:p>
    <w:p w14:paraId="45F2C71B" w14:textId="77777777" w:rsidR="00116F83"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w w:val="95"/>
          <w:sz w:val="24"/>
          <w:szCs w:val="24"/>
        </w:rPr>
        <w:t xml:space="preserve"> </w:t>
      </w:r>
      <w:r w:rsidRPr="00CA2C8D">
        <w:rPr>
          <w:rFonts w:ascii="Franklin Gothic Book" w:hAnsi="Franklin Gothic Book" w:cs="Arial"/>
          <w:spacing w:val="-1"/>
          <w:w w:val="95"/>
          <w:sz w:val="24"/>
          <w:szCs w:val="24"/>
        </w:rPr>
        <w:t xml:space="preserve">y Metodología para la Determinación de los Momentos Contables </w:t>
      </w:r>
      <w:r w:rsidRPr="00CA2C8D">
        <w:rPr>
          <w:rFonts w:ascii="Franklin Gothic Book" w:hAnsi="Franklin Gothic Book" w:cs="Arial"/>
          <w:w w:val="95"/>
          <w:sz w:val="24"/>
          <w:szCs w:val="24"/>
        </w:rPr>
        <w:t>de los Ingresos</w:t>
      </w:r>
      <w:r w:rsidRPr="00CA2C8D">
        <w:rPr>
          <w:rFonts w:ascii="Franklin Gothic Book" w:hAnsi="Franklin Gothic Book" w:cs="Arial"/>
          <w:spacing w:val="-47"/>
          <w:w w:val="95"/>
          <w:sz w:val="24"/>
          <w:szCs w:val="24"/>
        </w:rPr>
        <w:t xml:space="preserve"> </w:t>
      </w:r>
    </w:p>
    <w:p w14:paraId="5FA241D8" w14:textId="57C544F1" w:rsidR="00D51686"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y</w:t>
      </w:r>
      <w:r w:rsidRPr="00CA2C8D">
        <w:rPr>
          <w:rFonts w:ascii="Franklin Gothic Book" w:hAnsi="Franklin Gothic Book" w:cs="Arial"/>
          <w:spacing w:val="-9"/>
          <w:w w:val="95"/>
          <w:sz w:val="24"/>
          <w:szCs w:val="24"/>
        </w:rPr>
        <w:t xml:space="preserve"> </w:t>
      </w:r>
      <w:r w:rsidRPr="00CA2C8D">
        <w:rPr>
          <w:rFonts w:ascii="Franklin Gothic Book" w:hAnsi="Franklin Gothic Book" w:cs="Arial"/>
          <w:w w:val="95"/>
          <w:sz w:val="24"/>
          <w:szCs w:val="24"/>
        </w:rPr>
        <w:t>Metodología</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Determinación</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1"/>
          <w:w w:val="95"/>
          <w:sz w:val="24"/>
          <w:szCs w:val="24"/>
        </w:rPr>
        <w:t xml:space="preserve"> </w:t>
      </w:r>
      <w:r w:rsidRPr="00CA2C8D">
        <w:rPr>
          <w:rFonts w:ascii="Franklin Gothic Book" w:hAnsi="Franklin Gothic Book" w:cs="Arial"/>
          <w:w w:val="95"/>
          <w:sz w:val="24"/>
          <w:szCs w:val="24"/>
        </w:rPr>
        <w:t>Momentos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Contables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Egresos</w:t>
      </w:r>
    </w:p>
    <w:p w14:paraId="6EC4E770" w14:textId="77777777" w:rsidR="00D51686" w:rsidRPr="00CA2C8D"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w:t>
      </w:r>
      <w:r w:rsidRPr="00CA2C8D">
        <w:rPr>
          <w:rFonts w:ascii="Franklin Gothic Book" w:hAnsi="Franklin Gothic Book" w:cs="Arial"/>
          <w:spacing w:val="39"/>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20"/>
          <w:w w:val="95"/>
          <w:sz w:val="24"/>
          <w:szCs w:val="24"/>
        </w:rPr>
        <w:t xml:space="preserve"> </w:t>
      </w:r>
      <w:r w:rsidRPr="00CA2C8D">
        <w:rPr>
          <w:rFonts w:ascii="Franklin Gothic Book" w:hAnsi="Franklin Gothic Book" w:cs="Arial"/>
          <w:w w:val="95"/>
          <w:sz w:val="24"/>
          <w:szCs w:val="24"/>
        </w:rPr>
        <w:t>deberán</w:t>
      </w:r>
      <w:r w:rsidRPr="00CA2C8D">
        <w:rPr>
          <w:rFonts w:ascii="Franklin Gothic Book" w:hAnsi="Franklin Gothic Book" w:cs="Arial"/>
          <w:spacing w:val="22"/>
          <w:w w:val="95"/>
          <w:sz w:val="24"/>
          <w:szCs w:val="24"/>
        </w:rPr>
        <w:t xml:space="preserve"> </w:t>
      </w:r>
      <w:r w:rsidRPr="00CA2C8D">
        <w:rPr>
          <w:rFonts w:ascii="Franklin Gothic Book" w:hAnsi="Franklin Gothic Book" w:cs="Arial"/>
          <w:w w:val="95"/>
          <w:sz w:val="24"/>
          <w:szCs w:val="24"/>
        </w:rPr>
        <w:t>observar</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23"/>
          <w:w w:val="95"/>
          <w:sz w:val="24"/>
          <w:szCs w:val="24"/>
        </w:rPr>
        <w:t xml:space="preserve"> </w:t>
      </w:r>
      <w:r w:rsidRPr="00CA2C8D">
        <w:rPr>
          <w:rFonts w:ascii="Franklin Gothic Book" w:hAnsi="Franklin Gothic Book" w:cs="Arial"/>
          <w:w w:val="95"/>
          <w:sz w:val="24"/>
          <w:szCs w:val="24"/>
        </w:rPr>
        <w:t>entes</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públicos</w:t>
      </w:r>
      <w:r w:rsidRPr="00CA2C8D">
        <w:rPr>
          <w:rFonts w:ascii="Franklin Gothic Book" w:hAnsi="Franklin Gothic Book" w:cs="Arial"/>
          <w:spacing w:val="31"/>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registrar</w:t>
      </w:r>
      <w:r w:rsidRPr="00CA2C8D">
        <w:rPr>
          <w:rFonts w:ascii="Franklin Gothic Book" w:hAnsi="Franklin Gothic Book" w:cs="Arial"/>
          <w:spacing w:val="24"/>
          <w:w w:val="95"/>
          <w:sz w:val="24"/>
          <w:szCs w:val="24"/>
        </w:rPr>
        <w:t xml:space="preserve"> </w:t>
      </w:r>
      <w:r w:rsidRPr="00CA2C8D">
        <w:rPr>
          <w:rFonts w:ascii="Franklin Gothic Book" w:hAnsi="Franklin Gothic Book" w:cs="Arial"/>
          <w:w w:val="95"/>
          <w:sz w:val="24"/>
          <w:szCs w:val="24"/>
        </w:rPr>
        <w:t>en</w:t>
      </w:r>
      <w:r w:rsidRPr="00CA2C8D">
        <w:rPr>
          <w:rFonts w:ascii="Franklin Gothic Book" w:hAnsi="Franklin Gothic Book" w:cs="Arial"/>
          <w:spacing w:val="15"/>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1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30"/>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1"/>
          <w:w w:val="95"/>
          <w:sz w:val="24"/>
          <w:szCs w:val="24"/>
        </w:rPr>
        <w:t xml:space="preserve"> </w:t>
      </w:r>
      <w:r w:rsidRPr="00CA2C8D">
        <w:rPr>
          <w:rFonts w:ascii="Franklin Gothic Book" w:hAnsi="Franklin Gothic Book" w:cs="Arial"/>
          <w:w w:val="95"/>
          <w:sz w:val="24"/>
          <w:szCs w:val="24"/>
        </w:rPr>
        <w:t>activo</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fideicomisos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sin</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estructura orgánica y</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contratos análogos,</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incluyendo</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mandatos</w:t>
      </w:r>
    </w:p>
    <w:p w14:paraId="12EFAA14"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w w:val="95"/>
          <w:sz w:val="24"/>
          <w:szCs w:val="24"/>
        </w:rPr>
        <w:t>Parámetros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Estimación</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Vida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Útil</w:t>
      </w:r>
    </w:p>
    <w:p w14:paraId="0F5C7472" w14:textId="74F6176A" w:rsidR="00D51686" w:rsidRPr="00CA2C8D"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CA2C8D">
        <w:rPr>
          <w:rFonts w:ascii="Franklin Gothic Book" w:hAnsi="Franklin Gothic Book" w:cs="Arial"/>
          <w:w w:val="90"/>
          <w:sz w:val="24"/>
          <w:szCs w:val="24"/>
        </w:rPr>
        <w:t>Acuerdo</w:t>
      </w:r>
      <w:r w:rsidRPr="00CA2C8D">
        <w:rPr>
          <w:rFonts w:ascii="Franklin Gothic Book" w:hAnsi="Franklin Gothic Book" w:cs="Arial"/>
          <w:spacing w:val="41"/>
          <w:sz w:val="24"/>
          <w:szCs w:val="24"/>
        </w:rPr>
        <w:t xml:space="preserve"> </w:t>
      </w:r>
      <w:r w:rsidRPr="00CA2C8D">
        <w:rPr>
          <w:rFonts w:ascii="Franklin Gothic Book" w:hAnsi="Franklin Gothic Book" w:cs="Arial"/>
          <w:w w:val="90"/>
          <w:sz w:val="24"/>
          <w:szCs w:val="24"/>
        </w:rPr>
        <w:t>por el que se emite el formato de conciliación</w:t>
      </w:r>
      <w:r w:rsidRPr="00CA2C8D">
        <w:rPr>
          <w:rFonts w:ascii="Franklin Gothic Book" w:hAnsi="Franklin Gothic Book" w:cs="Arial"/>
          <w:spacing w:val="42"/>
          <w:sz w:val="24"/>
          <w:szCs w:val="24"/>
        </w:rPr>
        <w:t xml:space="preserve"> </w:t>
      </w:r>
      <w:r w:rsidRPr="00CA2C8D">
        <w:rPr>
          <w:rFonts w:ascii="Franklin Gothic Book" w:hAnsi="Franklin Gothic Book" w:cs="Arial"/>
          <w:w w:val="90"/>
          <w:sz w:val="24"/>
          <w:szCs w:val="24"/>
        </w:rPr>
        <w:t>entre los ingresos presupuestarios y contables,</w:t>
      </w:r>
      <w:r w:rsidRPr="00CA2C8D">
        <w:rPr>
          <w:rFonts w:ascii="Franklin Gothic Book" w:hAnsi="Franklin Gothic Book" w:cs="Arial"/>
          <w:spacing w:val="1"/>
          <w:w w:val="90"/>
          <w:sz w:val="24"/>
          <w:szCs w:val="24"/>
        </w:rPr>
        <w:t xml:space="preserve"> </w:t>
      </w:r>
      <w:r w:rsidRPr="00CA2C8D">
        <w:rPr>
          <w:rFonts w:ascii="Franklin Gothic Book" w:hAnsi="Franklin Gothic Book" w:cs="Arial"/>
          <w:sz w:val="24"/>
          <w:szCs w:val="24"/>
        </w:rPr>
        <w:t>así</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como</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entre</w:t>
      </w:r>
      <w:r w:rsidRPr="00CA2C8D">
        <w:rPr>
          <w:rFonts w:ascii="Franklin Gothic Book" w:hAnsi="Franklin Gothic Book" w:cs="Arial"/>
          <w:spacing w:val="4"/>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egresos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presupuestarios</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5"/>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gastos</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contables</w:t>
      </w:r>
    </w:p>
    <w:p w14:paraId="68EBEF36" w14:textId="77777777" w:rsidR="00D51686" w:rsidRPr="00CA2C8D"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 para el registro presupuestario y contable de los Recursos del Fondo de Aportaciones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para</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la</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Nómina</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Educativa</w:t>
      </w:r>
      <w:r w:rsidRPr="00CA2C8D">
        <w:rPr>
          <w:rFonts w:ascii="Franklin Gothic Book" w:hAnsi="Franklin Gothic Book" w:cs="Arial"/>
          <w:spacing w:val="10"/>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w:t>
      </w:r>
      <w:r w:rsidRPr="00CA2C8D">
        <w:rPr>
          <w:rFonts w:ascii="Franklin Gothic Book" w:hAnsi="Franklin Gothic Book" w:cs="Arial"/>
          <w:spacing w:val="15"/>
          <w:sz w:val="24"/>
          <w:szCs w:val="24"/>
        </w:rPr>
        <w:t xml:space="preserve"> </w:t>
      </w:r>
      <w:r w:rsidRPr="00CA2C8D">
        <w:rPr>
          <w:rFonts w:ascii="Franklin Gothic Book" w:hAnsi="Franklin Gothic Book" w:cs="Arial"/>
          <w:sz w:val="24"/>
          <w:szCs w:val="24"/>
        </w:rPr>
        <w:t>Operativo</w:t>
      </w:r>
    </w:p>
    <w:p w14:paraId="0A04B258"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Acuerdo</w:t>
      </w:r>
      <w:r w:rsidRPr="00CA2C8D">
        <w:rPr>
          <w:rFonts w:ascii="Franklin Gothic Book" w:hAnsi="Franklin Gothic Book" w:cs="Arial"/>
          <w:spacing w:val="5"/>
          <w:w w:val="95"/>
          <w:sz w:val="24"/>
          <w:szCs w:val="24"/>
        </w:rPr>
        <w:t xml:space="preserve"> </w:t>
      </w:r>
      <w:r w:rsidRPr="00CA2C8D">
        <w:rPr>
          <w:rFonts w:ascii="Franklin Gothic Book" w:hAnsi="Franklin Gothic Book" w:cs="Arial"/>
          <w:spacing w:val="-1"/>
          <w:w w:val="95"/>
          <w:sz w:val="24"/>
          <w:szCs w:val="24"/>
        </w:rPr>
        <w:t>por</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el</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se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armoniza</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estructura</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públicas</w:t>
      </w:r>
    </w:p>
    <w:p w14:paraId="16AA4121" w14:textId="20C8331B" w:rsidR="00116F83" w:rsidRPr="00CA2C8D"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 xml:space="preserve">Norma </w:t>
      </w:r>
      <w:r w:rsidRPr="00CA2C8D">
        <w:rPr>
          <w:rFonts w:ascii="Franklin Gothic Book" w:hAnsi="Franklin Gothic Book" w:cs="Arial"/>
          <w:w w:val="95"/>
          <w:sz w:val="24"/>
          <w:szCs w:val="24"/>
        </w:rPr>
        <w:t>en materia de consolidación de Estados Financieros y demás información contable</w:t>
      </w:r>
      <w:r w:rsidRPr="00CA2C8D">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241D39B3" w:rsidR="00D51686"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r w:rsidR="000B4CEA">
        <w:rPr>
          <w:rFonts w:ascii="Franklin Gothic Book" w:hAnsi="Franklin Gothic Book" w:cs="Arial"/>
          <w:sz w:val="24"/>
          <w:szCs w:val="24"/>
        </w:rPr>
        <w:t>.</w:t>
      </w:r>
    </w:p>
    <w:p w14:paraId="4C580AAC" w14:textId="77777777" w:rsidR="000B4CEA" w:rsidRDefault="000B4CEA" w:rsidP="000B4CEA">
      <w:pPr>
        <w:pStyle w:val="Textoindependiente"/>
        <w:spacing w:before="100" w:beforeAutospacing="1" w:after="100" w:afterAutospacing="1"/>
        <w:ind w:left="357"/>
        <w:jc w:val="both"/>
        <w:rPr>
          <w:rFonts w:ascii="Franklin Gothic Book" w:hAnsi="Franklin Gothic Book" w:cs="Arial"/>
          <w:sz w:val="24"/>
          <w:szCs w:val="24"/>
        </w:rPr>
      </w:pPr>
    </w:p>
    <w:p w14:paraId="2E139363" w14:textId="77777777" w:rsidR="00CA2C8D" w:rsidRPr="00FF3969" w:rsidRDefault="00CA2C8D" w:rsidP="000B4CEA">
      <w:pPr>
        <w:pStyle w:val="Textoindependiente"/>
        <w:spacing w:before="100" w:beforeAutospacing="1" w:after="100" w:afterAutospacing="1"/>
        <w:ind w:left="357"/>
        <w:jc w:val="both"/>
        <w:rPr>
          <w:rFonts w:ascii="Franklin Gothic Book" w:hAnsi="Franklin Gothic Book" w:cs="Arial"/>
          <w:sz w:val="24"/>
          <w:szCs w:val="24"/>
        </w:rPr>
      </w:pP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lastRenderedPageBreak/>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63007804" w14:textId="740548BF" w:rsidR="00672803" w:rsidRDefault="00672803"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proofErr w:type="spellStart"/>
      <w:r>
        <w:rPr>
          <w:rFonts w:ascii="Franklin Gothic Book" w:hAnsi="Franklin Gothic Book" w:cs="Arial"/>
          <w:sz w:val="24"/>
          <w:szCs w:val="24"/>
        </w:rPr>
        <w:t>Pbr</w:t>
      </w:r>
      <w:proofErr w:type="spellEnd"/>
      <w:r>
        <w:rPr>
          <w:rFonts w:ascii="Franklin Gothic Book" w:hAnsi="Franklin Gothic Book" w:cs="Arial"/>
          <w:sz w:val="24"/>
          <w:szCs w:val="24"/>
        </w:rPr>
        <w:t>-SED</w:t>
      </w:r>
    </w:p>
    <w:p w14:paraId="1B952B3A" w14:textId="77777777" w:rsidR="004C4CD7" w:rsidRDefault="004C4CD7" w:rsidP="004C4CD7">
      <w:pPr>
        <w:pStyle w:val="Textoindependiente"/>
        <w:spacing w:before="100" w:beforeAutospacing="1" w:after="100" w:afterAutospacing="1"/>
        <w:ind w:left="720"/>
        <w:jc w:val="both"/>
        <w:rPr>
          <w:rFonts w:ascii="Franklin Gothic Book" w:hAnsi="Franklin Gothic Book" w:cs="Arial"/>
          <w:sz w:val="24"/>
          <w:szCs w:val="24"/>
        </w:rPr>
      </w:pPr>
    </w:p>
    <w:p w14:paraId="75521E5B" w14:textId="1BD1A545" w:rsidR="004C4CD7" w:rsidRPr="00F034B4" w:rsidRDefault="004C4CD7" w:rsidP="004C4CD7">
      <w:pPr>
        <w:jc w:val="both"/>
        <w:rPr>
          <w:rFonts w:ascii="Franklin Gothic Book" w:hAnsi="Franklin Gothic Book"/>
          <w:b/>
          <w:bCs/>
          <w:sz w:val="24"/>
          <w:szCs w:val="24"/>
        </w:rPr>
      </w:pPr>
      <w:r w:rsidRPr="00F034B4">
        <w:rPr>
          <w:rFonts w:ascii="Franklin Gothic Book" w:hAnsi="Franklin Gothic Book"/>
          <w:b/>
          <w:bCs/>
          <w:w w:val="95"/>
          <w:sz w:val="24"/>
          <w:szCs w:val="24"/>
        </w:rPr>
        <w:t>b). La normatividad aplicada para el reconocimiento, valuación y revelación de los diferentes rubros de la</w:t>
      </w:r>
      <w:r w:rsidRPr="00F034B4">
        <w:rPr>
          <w:rFonts w:ascii="Franklin Gothic Book" w:hAnsi="Franklin Gothic Book"/>
          <w:b/>
          <w:bCs/>
          <w:spacing w:val="1"/>
          <w:w w:val="95"/>
          <w:sz w:val="24"/>
          <w:szCs w:val="24"/>
        </w:rPr>
        <w:t xml:space="preserve"> </w:t>
      </w:r>
      <w:r w:rsidRPr="00F034B4">
        <w:rPr>
          <w:rFonts w:ascii="Franklin Gothic Book" w:hAnsi="Franklin Gothic Book"/>
          <w:b/>
          <w:bCs/>
          <w:spacing w:val="-1"/>
          <w:sz w:val="24"/>
          <w:szCs w:val="24"/>
        </w:rPr>
        <w:t xml:space="preserve">información financiera, </w:t>
      </w:r>
      <w:r w:rsidRPr="00F034B4">
        <w:rPr>
          <w:rFonts w:ascii="Franklin Gothic Book" w:hAnsi="Franklin Gothic Book"/>
          <w:b/>
          <w:bCs/>
          <w:sz w:val="24"/>
          <w:szCs w:val="24"/>
        </w:rPr>
        <w:t>así como las bases de medición utilizadas para la elaboración de los estados</w:t>
      </w:r>
      <w:r w:rsidRPr="00F034B4">
        <w:rPr>
          <w:rFonts w:ascii="Franklin Gothic Book" w:hAnsi="Franklin Gothic Book"/>
          <w:b/>
          <w:bCs/>
          <w:spacing w:val="1"/>
          <w:sz w:val="24"/>
          <w:szCs w:val="24"/>
        </w:rPr>
        <w:t xml:space="preserve"> </w:t>
      </w:r>
      <w:r w:rsidRPr="00F034B4">
        <w:rPr>
          <w:rFonts w:ascii="Franklin Gothic Book" w:hAnsi="Franklin Gothic Book"/>
          <w:b/>
          <w:bCs/>
          <w:w w:val="95"/>
          <w:sz w:val="24"/>
          <w:szCs w:val="24"/>
        </w:rPr>
        <w:t>financieros; por ejemplo: costo histórico, valor de realización, valor razonable,</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valor de recuperación</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o</w:t>
      </w:r>
      <w:r w:rsidRPr="00F034B4">
        <w:rPr>
          <w:rFonts w:ascii="Franklin Gothic Book" w:hAnsi="Franklin Gothic Book"/>
          <w:b/>
          <w:bCs/>
          <w:spacing w:val="1"/>
          <w:w w:val="95"/>
          <w:sz w:val="24"/>
          <w:szCs w:val="24"/>
        </w:rPr>
        <w:t xml:space="preserve"> </w:t>
      </w:r>
      <w:r w:rsidRPr="00F034B4">
        <w:rPr>
          <w:rFonts w:ascii="Franklin Gothic Book" w:hAnsi="Franklin Gothic Book"/>
          <w:b/>
          <w:bCs/>
          <w:sz w:val="24"/>
          <w:szCs w:val="24"/>
        </w:rPr>
        <w:t>cualquier</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otro método</w:t>
      </w:r>
      <w:r w:rsidRPr="00F034B4">
        <w:rPr>
          <w:rFonts w:ascii="Franklin Gothic Book" w:hAnsi="Franklin Gothic Book"/>
          <w:b/>
          <w:bCs/>
          <w:spacing w:val="8"/>
          <w:sz w:val="24"/>
          <w:szCs w:val="24"/>
        </w:rPr>
        <w:t xml:space="preserve"> </w:t>
      </w:r>
      <w:r w:rsidRPr="00F034B4">
        <w:rPr>
          <w:rFonts w:ascii="Franklin Gothic Book" w:hAnsi="Franklin Gothic Book"/>
          <w:b/>
          <w:bCs/>
          <w:sz w:val="24"/>
          <w:szCs w:val="24"/>
        </w:rPr>
        <w:t>empleado</w:t>
      </w:r>
      <w:r w:rsidRPr="00F034B4">
        <w:rPr>
          <w:rFonts w:ascii="Franklin Gothic Book" w:hAnsi="Franklin Gothic Book"/>
          <w:b/>
          <w:bCs/>
          <w:spacing w:val="9"/>
          <w:sz w:val="24"/>
          <w:szCs w:val="24"/>
        </w:rPr>
        <w:t xml:space="preserve"> </w:t>
      </w:r>
      <w:r w:rsidRPr="00F034B4">
        <w:rPr>
          <w:rFonts w:ascii="Franklin Gothic Book" w:hAnsi="Franklin Gothic Book"/>
          <w:b/>
          <w:bCs/>
          <w:sz w:val="24"/>
          <w:szCs w:val="24"/>
        </w:rPr>
        <w:t>y</w:t>
      </w:r>
      <w:r w:rsidRPr="00F034B4">
        <w:rPr>
          <w:rFonts w:ascii="Franklin Gothic Book" w:hAnsi="Franklin Gothic Book"/>
          <w:b/>
          <w:bCs/>
          <w:spacing w:val="-6"/>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criterios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aplicación</w:t>
      </w:r>
      <w:r w:rsidRPr="00F034B4">
        <w:rPr>
          <w:rFonts w:ascii="Franklin Gothic Book" w:hAnsi="Franklin Gothic Book"/>
          <w:b/>
          <w:bCs/>
          <w:spacing w:val="2"/>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7"/>
          <w:sz w:val="24"/>
          <w:szCs w:val="24"/>
        </w:rPr>
        <w:t xml:space="preserve"> </w:t>
      </w:r>
      <w:r w:rsidRPr="00F034B4">
        <w:rPr>
          <w:rFonts w:ascii="Franklin Gothic Book" w:hAnsi="Franklin Gothic Book"/>
          <w:b/>
          <w:bCs/>
          <w:sz w:val="24"/>
          <w:szCs w:val="24"/>
        </w:rPr>
        <w:t>mismos.</w:t>
      </w:r>
    </w:p>
    <w:p w14:paraId="171CAFB8" w14:textId="77777777" w:rsidR="004C4CD7" w:rsidRDefault="00D51686" w:rsidP="00F034B4">
      <w:pPr>
        <w:pStyle w:val="Textoindependiente"/>
        <w:numPr>
          <w:ilvl w:val="0"/>
          <w:numId w:val="36"/>
        </w:numPr>
        <w:spacing w:before="100" w:beforeAutospacing="1"/>
        <w:jc w:val="both"/>
        <w:rPr>
          <w:rFonts w:ascii="Franklin Gothic Book" w:hAnsi="Franklin Gothic Book" w:cs="Arial"/>
          <w:w w:val="90"/>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12BDD18C" w:rsidR="00D51686" w:rsidRPr="00FF3969" w:rsidRDefault="00D51686" w:rsidP="00F034B4">
      <w:pPr>
        <w:pStyle w:val="Textoindependiente"/>
        <w:numPr>
          <w:ilvl w:val="0"/>
          <w:numId w:val="36"/>
        </w:numPr>
        <w:spacing w:before="100" w:beforeAutospacing="1"/>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2F4F3989" w14:textId="77777777" w:rsidR="008904D8" w:rsidRPr="00F83B53" w:rsidRDefault="008904D8"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0BCC2B9" w:rsidR="00D51686" w:rsidRPr="00F034B4" w:rsidRDefault="00F034B4" w:rsidP="00F034B4">
      <w:pPr>
        <w:widowControl w:val="0"/>
        <w:tabs>
          <w:tab w:val="left" w:pos="496"/>
        </w:tabs>
        <w:autoSpaceDE w:val="0"/>
        <w:autoSpaceDN w:val="0"/>
        <w:spacing w:before="100" w:beforeAutospacing="1" w:after="100" w:afterAutospacing="1"/>
        <w:jc w:val="both"/>
        <w:rPr>
          <w:rFonts w:ascii="Franklin Gothic Book" w:hAnsi="Franklin Gothic Book" w:cs="Arial"/>
          <w:b/>
          <w:bCs/>
          <w:sz w:val="24"/>
          <w:szCs w:val="24"/>
        </w:rPr>
      </w:pPr>
      <w:r>
        <w:rPr>
          <w:rFonts w:ascii="Franklin Gothic Book" w:hAnsi="Franklin Gothic Book" w:cs="Arial"/>
          <w:b/>
          <w:bCs/>
          <w:w w:val="95"/>
          <w:sz w:val="24"/>
          <w:szCs w:val="24"/>
        </w:rPr>
        <w:t xml:space="preserve">c). </w:t>
      </w:r>
      <w:r w:rsidR="00D51686" w:rsidRPr="00F034B4">
        <w:rPr>
          <w:rFonts w:ascii="Franklin Gothic Book" w:hAnsi="Franklin Gothic Book" w:cs="Arial"/>
          <w:b/>
          <w:bCs/>
          <w:w w:val="95"/>
          <w:sz w:val="24"/>
          <w:szCs w:val="24"/>
        </w:rPr>
        <w:t>Postulados</w:t>
      </w:r>
      <w:r w:rsidR="00D51686" w:rsidRPr="00F034B4">
        <w:rPr>
          <w:rFonts w:ascii="Franklin Gothic Book" w:hAnsi="Franklin Gothic Book" w:cs="Arial"/>
          <w:b/>
          <w:bCs/>
          <w:spacing w:val="1"/>
          <w:w w:val="95"/>
          <w:sz w:val="24"/>
          <w:szCs w:val="24"/>
        </w:rPr>
        <w:t xml:space="preserve"> </w:t>
      </w:r>
      <w:r w:rsidR="00D51686" w:rsidRPr="00F034B4">
        <w:rPr>
          <w:rFonts w:ascii="Franklin Gothic Book" w:hAnsi="Franklin Gothic Book" w:cs="Arial"/>
          <w:b/>
          <w:bCs/>
          <w:w w:val="95"/>
          <w:sz w:val="24"/>
          <w:szCs w:val="24"/>
        </w:rPr>
        <w:t>básicos</w:t>
      </w:r>
      <w:r w:rsidR="008904D8" w:rsidRPr="00F034B4">
        <w:rPr>
          <w:rFonts w:ascii="Franklin Gothic Book" w:hAnsi="Franklin Gothic Book" w:cs="Arial"/>
          <w:b/>
          <w:bCs/>
          <w:w w:val="95"/>
          <w:sz w:val="24"/>
          <w:szCs w:val="24"/>
        </w:rPr>
        <w:t xml:space="preserve"> de Contabilidad Gubernamental (PBCG).</w:t>
      </w:r>
    </w:p>
    <w:p w14:paraId="7EA45B41" w14:textId="66EBBCF4"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r w:rsidR="008904D8">
        <w:rPr>
          <w:rFonts w:ascii="Franklin Gothic Book" w:hAnsi="Franklin Gothic Book" w:cs="Arial"/>
          <w:w w:val="90"/>
          <w:sz w:val="24"/>
          <w:szCs w:val="24"/>
        </w:rPr>
        <w:t>:</w:t>
      </w:r>
    </w:p>
    <w:p w14:paraId="024DD626" w14:textId="1FB707D7" w:rsidR="00D51686" w:rsidRDefault="00D51686" w:rsidP="000B4CEA">
      <w:pPr>
        <w:jc w:val="both"/>
        <w:rPr>
          <w:rFonts w:ascii="Franklin Gothic Book" w:hAnsi="Franklin Gothic Book" w:cs="Arial"/>
          <w:sz w:val="24"/>
          <w:szCs w:val="24"/>
        </w:rPr>
      </w:pPr>
      <w:r w:rsidRPr="002264B0">
        <w:t>Son los elementos fundamentales que configuran el SCG, teniendo incidencia en la identificación, el análisis</w:t>
      </w:r>
      <w:r w:rsidRPr="00F83B53">
        <w:rPr>
          <w:rFonts w:ascii="Franklin Gothic Book" w:hAnsi="Franklin Gothic Book" w:cs="Arial"/>
          <w:w w:val="90"/>
          <w:sz w:val="24"/>
          <w:szCs w:val="24"/>
        </w:rPr>
        <w:t>,</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 xml:space="preserve">la interpretación, la captación, el procesamiento y el reconocimiento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1307CE1B" w14:textId="77777777" w:rsidR="008904D8" w:rsidRPr="008904D8" w:rsidRDefault="001401C8" w:rsidP="00CE68D3">
      <w:pPr>
        <w:pStyle w:val="Default"/>
        <w:jc w:val="both"/>
        <w:rPr>
          <w:rFonts w:ascii="Franklin Gothic Book" w:hAnsi="Franklin Gothic Book"/>
          <w:b/>
          <w:bCs/>
        </w:rPr>
      </w:pPr>
      <w:r w:rsidRPr="008904D8">
        <w:rPr>
          <w:rFonts w:ascii="Franklin Gothic Book" w:hAnsi="Franklin Gothic Book"/>
          <w:b/>
          <w:bCs/>
        </w:rPr>
        <w:t>d)</w:t>
      </w:r>
      <w:r w:rsidRPr="00F83B53">
        <w:rPr>
          <w:rFonts w:ascii="Franklin Gothic Book" w:hAnsi="Franklin Gothic Book"/>
        </w:rPr>
        <w:t xml:space="preserve"> </w:t>
      </w:r>
      <w:r w:rsidRPr="008904D8">
        <w:rPr>
          <w:rFonts w:ascii="Franklin Gothic Book" w:hAnsi="Franklin Gothic Book"/>
          <w:b/>
          <w:bCs/>
        </w:rPr>
        <w:t>Normatividad supletoria. En caso de emplear varios grupos de normatividades (normatividad supletorias), deberá realizar la justificación razonable correspondiente</w:t>
      </w:r>
      <w:r w:rsidR="008904D8" w:rsidRPr="008904D8">
        <w:rPr>
          <w:rFonts w:ascii="Franklin Gothic Book" w:hAnsi="Franklin Gothic Book"/>
          <w:b/>
          <w:bCs/>
        </w:rPr>
        <w:t xml:space="preserve">, su alineación con los PBCG </w:t>
      </w:r>
      <w:r w:rsidR="008904D8" w:rsidRPr="008904D8">
        <w:rPr>
          <w:rFonts w:ascii="Franklin Gothic Book" w:hAnsi="Franklin Gothic Book"/>
          <w:b/>
          <w:bCs/>
        </w:rPr>
        <w:lastRenderedPageBreak/>
        <w:t>y a las características cualitativas asociadas descritas en el Marco Conceptual de Contabilidad Gubernamental (MCCG) y sus modificaciones.</w:t>
      </w:r>
    </w:p>
    <w:p w14:paraId="334A0715" w14:textId="2A3A20C4" w:rsidR="001401C8" w:rsidRPr="00F83B53" w:rsidRDefault="001401C8" w:rsidP="00CE68D3">
      <w:pPr>
        <w:pStyle w:val="Default"/>
        <w:jc w:val="both"/>
        <w:rPr>
          <w:rFonts w:ascii="Franklin Gothic Book" w:hAnsi="Franklin Gothic Book"/>
        </w:rPr>
      </w:pPr>
      <w:r w:rsidRPr="00F83B53">
        <w:rPr>
          <w:rFonts w:ascii="Franklin Gothic Book" w:hAnsi="Franklin Gothic Book"/>
        </w:rPr>
        <w:t>.</w:t>
      </w:r>
    </w:p>
    <w:p w14:paraId="39FE7FFB" w14:textId="77777777" w:rsidR="001843C9" w:rsidRPr="008904D8" w:rsidRDefault="001843C9" w:rsidP="00CE68D3">
      <w:pPr>
        <w:pStyle w:val="Default"/>
        <w:ind w:left="708" w:firstLine="708"/>
        <w:jc w:val="both"/>
        <w:rPr>
          <w:rFonts w:ascii="Franklin Gothic Book" w:hAnsi="Franklin Gothic Book"/>
        </w:rPr>
      </w:pPr>
      <w:r w:rsidRPr="008904D8">
        <w:rPr>
          <w:rFonts w:ascii="Franklin Gothic Book" w:hAnsi="Franklin Gothic Book"/>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8904D8" w:rsidRDefault="001843C9" w:rsidP="00CE68D3">
      <w:pPr>
        <w:tabs>
          <w:tab w:val="left" w:leader="underscore" w:pos="9639"/>
        </w:tabs>
        <w:jc w:val="both"/>
        <w:rPr>
          <w:rFonts w:ascii="Franklin Gothic Book" w:hAnsi="Franklin Gothic Book" w:cs="Arial"/>
          <w:b/>
          <w:bCs/>
          <w:sz w:val="24"/>
          <w:szCs w:val="24"/>
        </w:rPr>
      </w:pPr>
      <w:r w:rsidRPr="008904D8">
        <w:rPr>
          <w:rFonts w:ascii="Franklin Gothic Book" w:hAnsi="Franklin Gothic Book" w:cs="Arial"/>
          <w:b/>
          <w:bCs/>
          <w:sz w:val="24"/>
          <w:szCs w:val="24"/>
        </w:rPr>
        <w:t>e) Para las entidades que por primera vez estén implementando la base devengado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400EDBE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w:t>
      </w:r>
      <w:r w:rsidR="005866D2">
        <w:rPr>
          <w:rFonts w:ascii="Franklin Gothic Book" w:hAnsi="Franklin Gothic Book" w:cs="Arial"/>
          <w:sz w:val="24"/>
          <w:szCs w:val="24"/>
        </w:rPr>
        <w:t>P</w:t>
      </w:r>
      <w:r w:rsidRPr="00F83B53">
        <w:rPr>
          <w:rFonts w:ascii="Franklin Gothic Book" w:hAnsi="Franklin Gothic Book" w:cs="Arial"/>
          <w:sz w:val="24"/>
          <w:szCs w:val="24"/>
        </w:rPr>
        <w:t>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5B72890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r w:rsidR="008904D8">
        <w:rPr>
          <w:rFonts w:ascii="Franklin Gothic Book" w:hAnsi="Franklin Gothic Book" w:cs="Arial"/>
          <w:sz w:val="24"/>
          <w:szCs w:val="24"/>
        </w:rPr>
        <w:t xml:space="preserve">, y </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w:t>
      </w:r>
      <w:bookmarkStart w:id="5" w:name="_Hlk169102823"/>
      <w:r w:rsidRPr="00F83B53">
        <w:rPr>
          <w:rFonts w:ascii="Franklin Gothic Book" w:hAnsi="Franklin Gothic Book"/>
          <w:b/>
          <w:bCs/>
        </w:rPr>
        <w:t>Esta Nota No Aplica al ente público</w:t>
      </w:r>
      <w:bookmarkEnd w:id="5"/>
    </w:p>
    <w:p w14:paraId="7A27334F" w14:textId="002E72B5" w:rsidR="001401C8" w:rsidRDefault="001401C8" w:rsidP="00CE68D3">
      <w:pPr>
        <w:pStyle w:val="Default"/>
        <w:jc w:val="both"/>
        <w:rPr>
          <w:rFonts w:ascii="Franklin Gothic Book" w:hAnsi="Franklin Gothic Book"/>
        </w:rPr>
      </w:pP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4C0095AC" w14:textId="2C4DEFA2" w:rsidR="008904D8" w:rsidRDefault="005866D2" w:rsidP="00CE68D3">
      <w:pPr>
        <w:pStyle w:val="Default"/>
        <w:jc w:val="both"/>
        <w:rPr>
          <w:rFonts w:ascii="Franklin Gothic Book" w:hAnsi="Franklin Gothic Book"/>
        </w:rPr>
      </w:pPr>
      <w:r>
        <w:rPr>
          <w:rFonts w:ascii="Franklin Gothic Book" w:hAnsi="Franklin Gothic Book"/>
        </w:rPr>
        <w:t>Se informa sobre :</w:t>
      </w:r>
    </w:p>
    <w:p w14:paraId="191F777E" w14:textId="77777777" w:rsidR="005866D2" w:rsidRDefault="005866D2" w:rsidP="00CE68D3">
      <w:pPr>
        <w:pStyle w:val="Default"/>
        <w:jc w:val="both"/>
        <w:rPr>
          <w:rFonts w:ascii="Franklin Gothic Book" w:hAnsi="Franklin Gothic Book"/>
        </w:rPr>
      </w:pPr>
    </w:p>
    <w:p w14:paraId="2779A537" w14:textId="5C51DFB9" w:rsidR="001401C8"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a).  </w:t>
      </w:r>
      <w:r w:rsidR="009E663D" w:rsidRPr="005866D2">
        <w:rPr>
          <w:rFonts w:ascii="Franklin Gothic Book" w:hAnsi="Franklin Gothic Book"/>
        </w:rPr>
        <w:t>Actualización de los Activos, Pasivos y Hacienda P</w:t>
      </w:r>
      <w:r w:rsidR="009606FF" w:rsidRPr="005866D2">
        <w:rPr>
          <w:rFonts w:ascii="Franklin Gothic Book" w:hAnsi="Franklin Gothic Book"/>
        </w:rPr>
        <w:t>ú</w:t>
      </w:r>
      <w:r w:rsidR="009E663D" w:rsidRPr="005866D2">
        <w:rPr>
          <w:rFonts w:ascii="Franklin Gothic Book" w:hAnsi="Franklin Gothic Book"/>
        </w:rPr>
        <w:t>blica y/o patrimonios y las razones de dicha elección. Así como informar de la desconexión o reconexión inflacionaria</w:t>
      </w:r>
      <w:r w:rsidR="009606FF" w:rsidRPr="005866D2">
        <w:rPr>
          <w:rFonts w:ascii="Franklin Gothic Book" w:hAnsi="Franklin Gothic Book"/>
        </w:rPr>
        <w:t>.</w:t>
      </w:r>
    </w:p>
    <w:p w14:paraId="028B5807" w14:textId="77777777" w:rsidR="008B5205" w:rsidRDefault="008B5205" w:rsidP="00CE68D3">
      <w:pPr>
        <w:pStyle w:val="Default"/>
        <w:jc w:val="both"/>
        <w:rPr>
          <w:rFonts w:ascii="Franklin Gothic Book" w:hAnsi="Franklin Gothic Book"/>
        </w:rPr>
      </w:pPr>
    </w:p>
    <w:p w14:paraId="5E72A330" w14:textId="4213D3FF" w:rsidR="008B5205" w:rsidRDefault="005866D2" w:rsidP="00CE68D3">
      <w:pPr>
        <w:pStyle w:val="Default"/>
        <w:jc w:val="both"/>
        <w:rPr>
          <w:rFonts w:ascii="Franklin Gothic Book" w:hAnsi="Franklin Gothic Book"/>
        </w:rPr>
      </w:pPr>
      <w:r w:rsidRPr="00F83B53">
        <w:rPr>
          <w:rFonts w:ascii="Franklin Gothic Book" w:hAnsi="Franklin Gothic Book"/>
          <w:b/>
          <w:bCs/>
        </w:rPr>
        <w:t>Esta Nota No Aplica al ente público</w:t>
      </w:r>
    </w:p>
    <w:p w14:paraId="358CDB5C" w14:textId="77777777" w:rsidR="00201EBC" w:rsidRDefault="00201EBC" w:rsidP="00CE68D3">
      <w:pPr>
        <w:pStyle w:val="Default"/>
        <w:jc w:val="both"/>
        <w:rPr>
          <w:rFonts w:ascii="Franklin Gothic Book" w:hAnsi="Franklin Gothic Book"/>
          <w:b/>
          <w:bCs/>
        </w:rPr>
      </w:pPr>
    </w:p>
    <w:p w14:paraId="7F5B77E8" w14:textId="77777777" w:rsidR="005866D2" w:rsidRDefault="001401C8" w:rsidP="00CE68D3">
      <w:pPr>
        <w:pStyle w:val="Default"/>
        <w:jc w:val="both"/>
        <w:rPr>
          <w:rFonts w:ascii="Franklin Gothic Book" w:hAnsi="Franklin Gothic Book"/>
        </w:rPr>
      </w:pPr>
      <w:r w:rsidRPr="005866D2">
        <w:rPr>
          <w:rFonts w:ascii="Franklin Gothic Book" w:hAnsi="Franklin Gothic Book"/>
        </w:rPr>
        <w:t xml:space="preserve">b).  </w:t>
      </w:r>
      <w:r w:rsidR="009E663D" w:rsidRPr="005866D2">
        <w:rPr>
          <w:rFonts w:ascii="Franklin Gothic Book" w:hAnsi="Franklin Gothic Book"/>
        </w:rPr>
        <w:t>Informar sobre la realización de operaciones en el extranjero y de sus efectos en la información financiera gubernamental</w:t>
      </w:r>
      <w:r w:rsidR="00421CE8" w:rsidRPr="005866D2">
        <w:rPr>
          <w:rFonts w:ascii="Franklin Gothic Book" w:hAnsi="Franklin Gothic Book"/>
        </w:rPr>
        <w:t xml:space="preserve"> (ahorro o desahorro)</w:t>
      </w:r>
      <w:r w:rsidR="009E663D" w:rsidRPr="005866D2">
        <w:rPr>
          <w:rFonts w:ascii="Franklin Gothic Book" w:hAnsi="Franklin Gothic Book"/>
        </w:rPr>
        <w:t>.</w:t>
      </w:r>
      <w:r w:rsidR="009E663D" w:rsidRPr="00F83B53">
        <w:rPr>
          <w:rFonts w:ascii="Franklin Gothic Book" w:hAnsi="Franklin Gothic Book"/>
        </w:rPr>
        <w:t xml:space="preserve"> </w:t>
      </w:r>
    </w:p>
    <w:p w14:paraId="61318A4F" w14:textId="77777777" w:rsidR="005866D2" w:rsidRDefault="005866D2" w:rsidP="00CE68D3">
      <w:pPr>
        <w:pStyle w:val="Default"/>
        <w:jc w:val="both"/>
        <w:rPr>
          <w:rFonts w:ascii="Franklin Gothic Book" w:hAnsi="Franklin Gothic Book"/>
        </w:rPr>
      </w:pPr>
    </w:p>
    <w:p w14:paraId="7AE99996" w14:textId="0DB8A340" w:rsidR="005B5483" w:rsidRPr="005866D2" w:rsidRDefault="005B5483"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797621F8" w14:textId="77777777" w:rsidR="005866D2"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c).  </w:t>
      </w:r>
      <w:r w:rsidR="009A7348" w:rsidRPr="005866D2">
        <w:rPr>
          <w:rFonts w:ascii="Franklin Gothic Book" w:hAnsi="Franklin Gothic Book"/>
        </w:rPr>
        <w:t>Método</w:t>
      </w:r>
      <w:r w:rsidR="009E663D" w:rsidRPr="005866D2">
        <w:rPr>
          <w:rFonts w:ascii="Franklin Gothic Book" w:hAnsi="Franklin Gothic Book"/>
        </w:rPr>
        <w:t xml:space="preserve"> de valuación de la inversión en acciones </w:t>
      </w:r>
      <w:r w:rsidR="00421CE8" w:rsidRPr="005866D2">
        <w:rPr>
          <w:rFonts w:ascii="Franklin Gothic Book" w:hAnsi="Franklin Gothic Book"/>
        </w:rPr>
        <w:t>de Compañías Subsidiarias no consolidadas y asociadas</w:t>
      </w:r>
      <w:r w:rsidR="009E663D" w:rsidRPr="005866D2">
        <w:rPr>
          <w:rFonts w:ascii="Franklin Gothic Book" w:hAnsi="Franklin Gothic Book"/>
        </w:rPr>
        <w:t xml:space="preserve">. </w:t>
      </w:r>
    </w:p>
    <w:p w14:paraId="5B650747" w14:textId="4493E99E" w:rsidR="002A1553" w:rsidRPr="00421CE8" w:rsidRDefault="005B5483" w:rsidP="00CE68D3">
      <w:pPr>
        <w:pStyle w:val="Default"/>
        <w:jc w:val="both"/>
        <w:rPr>
          <w:rFonts w:ascii="Franklin Gothic Book" w:hAnsi="Franklin Gothic Book"/>
        </w:rPr>
      </w:pPr>
      <w:r w:rsidRPr="005866D2">
        <w:rPr>
          <w:rFonts w:ascii="Franklin Gothic Book" w:hAnsi="Franklin Gothic Book"/>
          <w:b/>
          <w:bCs/>
        </w:rPr>
        <w:t>Esta Nota No Aplica al ente público</w:t>
      </w:r>
      <w:r w:rsidR="00CE68D3" w:rsidRPr="00421CE8">
        <w:rPr>
          <w:rFonts w:ascii="Franklin Gothic Book" w:hAnsi="Franklin Gothic Book"/>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Default="001401C8" w:rsidP="00CE68D3">
      <w:pPr>
        <w:pStyle w:val="Default"/>
        <w:jc w:val="both"/>
        <w:rPr>
          <w:rFonts w:ascii="Franklin Gothic Book" w:hAnsi="Franklin Gothic Book"/>
        </w:rPr>
      </w:pPr>
      <w:r w:rsidRPr="005866D2">
        <w:rPr>
          <w:rFonts w:ascii="Franklin Gothic Book" w:hAnsi="Franklin Gothic Book"/>
        </w:rPr>
        <w:t xml:space="preserve">d). </w:t>
      </w:r>
      <w:r w:rsidR="0016326B" w:rsidRPr="005866D2">
        <w:rPr>
          <w:rFonts w:ascii="Franklin Gothic Book" w:hAnsi="Franklin Gothic Book"/>
        </w:rPr>
        <w:t xml:space="preserve">Sistema y método de valuación de inventarios y costo de lo vendido.  </w:t>
      </w:r>
    </w:p>
    <w:p w14:paraId="7FA2E4C1" w14:textId="6B48377F" w:rsidR="002A1553" w:rsidRDefault="005866D2"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8CB59ED" w14:textId="77777777" w:rsidR="005866D2" w:rsidRPr="005866D2" w:rsidRDefault="005866D2" w:rsidP="00CE68D3">
      <w:pPr>
        <w:pStyle w:val="Default"/>
        <w:jc w:val="both"/>
        <w:rPr>
          <w:rFonts w:ascii="Franklin Gothic Book" w:hAnsi="Franklin Gothic Book"/>
        </w:rPr>
      </w:pPr>
    </w:p>
    <w:p w14:paraId="592AD024" w14:textId="7867CE8B" w:rsidR="005866D2" w:rsidRDefault="001401C8" w:rsidP="00CE68D3">
      <w:pPr>
        <w:pStyle w:val="Default"/>
        <w:jc w:val="both"/>
        <w:rPr>
          <w:rFonts w:ascii="Franklin Gothic Book" w:hAnsi="Franklin Gothic Book"/>
        </w:rPr>
      </w:pPr>
      <w:r w:rsidRPr="005866D2">
        <w:rPr>
          <w:rFonts w:ascii="Franklin Gothic Book" w:hAnsi="Franklin Gothic Book"/>
        </w:rPr>
        <w:t xml:space="preserve">e).  </w:t>
      </w:r>
      <w:r w:rsidR="00421CE8" w:rsidRPr="005866D2">
        <w:rPr>
          <w:rFonts w:ascii="Franklin Gothic Book" w:hAnsi="Franklin Gothic Book"/>
        </w:rPr>
        <w:t xml:space="preserve">Beneficios a </w:t>
      </w:r>
      <w:r w:rsidR="00963140" w:rsidRPr="005866D2">
        <w:rPr>
          <w:rFonts w:ascii="Franklin Gothic Book" w:hAnsi="Franklin Gothic Book"/>
        </w:rPr>
        <w:t>empleados</w:t>
      </w:r>
      <w:r w:rsidR="00421CE8" w:rsidRPr="005866D2">
        <w:rPr>
          <w:rFonts w:ascii="Franklin Gothic Book" w:hAnsi="Franklin Gothic Book"/>
        </w:rPr>
        <w:t>: revelar el cálculo de la reserva actuarial, valor presente de los ingresos esperados comparados con el valor presente de la estimación de gastos tanto de los beneficiarios actuales como futuros.</w:t>
      </w:r>
    </w:p>
    <w:p w14:paraId="58CE5A3A" w14:textId="77777777" w:rsidR="005866D2" w:rsidRPr="005866D2" w:rsidRDefault="005866D2" w:rsidP="00CE68D3">
      <w:pPr>
        <w:pStyle w:val="Default"/>
        <w:jc w:val="both"/>
        <w:rPr>
          <w:rFonts w:ascii="Franklin Gothic Book" w:hAnsi="Franklin Gothic Book"/>
        </w:rPr>
      </w:pPr>
    </w:p>
    <w:p w14:paraId="272EB933" w14:textId="3C45B483" w:rsidR="002A1553" w:rsidRPr="005866D2" w:rsidRDefault="005B5483" w:rsidP="00CE68D3">
      <w:pPr>
        <w:pStyle w:val="Default"/>
        <w:jc w:val="both"/>
        <w:rPr>
          <w:rFonts w:ascii="Franklin Gothic Book" w:hAnsi="Franklin Gothic Book"/>
          <w:b/>
          <w:bCs/>
        </w:rPr>
      </w:pPr>
      <w:bookmarkStart w:id="6" w:name="_Hlk169103024"/>
      <w:r w:rsidRPr="005866D2">
        <w:rPr>
          <w:rFonts w:ascii="Franklin Gothic Book" w:hAnsi="Franklin Gothic Book"/>
          <w:b/>
          <w:bCs/>
        </w:rPr>
        <w:t>Esta Nota No Aplica al ente público</w:t>
      </w:r>
    </w:p>
    <w:bookmarkEnd w:id="6"/>
    <w:p w14:paraId="4683ACEC" w14:textId="77777777" w:rsidR="005B5483" w:rsidRPr="00F83B53" w:rsidRDefault="005B5483" w:rsidP="00CE68D3">
      <w:pPr>
        <w:pStyle w:val="Default"/>
        <w:jc w:val="both"/>
        <w:rPr>
          <w:rFonts w:ascii="Franklin Gothic Book" w:hAnsi="Franklin Gothic Book"/>
        </w:rPr>
      </w:pPr>
    </w:p>
    <w:p w14:paraId="448DB9F1" w14:textId="287D88E1" w:rsidR="00630ADB" w:rsidRPr="00421CE8" w:rsidRDefault="00630ADB" w:rsidP="00CE68D3">
      <w:pPr>
        <w:pStyle w:val="Default"/>
        <w:jc w:val="both"/>
        <w:rPr>
          <w:rFonts w:ascii="Franklin Gothic Book" w:hAnsi="Franklin Gothic Book"/>
          <w:bCs/>
        </w:rPr>
      </w:pPr>
      <w:r w:rsidRPr="005866D2">
        <w:rPr>
          <w:rFonts w:ascii="Franklin Gothic Book" w:hAnsi="Franklin Gothic Book"/>
        </w:rPr>
        <w:t>f</w:t>
      </w:r>
      <w:r w:rsidR="001401C8" w:rsidRPr="005866D2">
        <w:rPr>
          <w:rFonts w:ascii="Franklin Gothic Book" w:hAnsi="Franklin Gothic Book"/>
        </w:rPr>
        <w:t xml:space="preserve">).   </w:t>
      </w:r>
      <w:r w:rsidRPr="005866D2">
        <w:rPr>
          <w:rFonts w:ascii="Franklin Gothic Book" w:hAnsi="Franklin Gothic Book"/>
        </w:rPr>
        <w:t>Provisiones</w:t>
      </w:r>
      <w:r w:rsidR="00421CE8" w:rsidRPr="005866D2">
        <w:rPr>
          <w:rFonts w:ascii="Franklin Gothic Book" w:hAnsi="Franklin Gothic Book"/>
        </w:rPr>
        <w:t>: objetivo de su creación, monto y plazo</w:t>
      </w:r>
      <w:r w:rsidRPr="005866D2">
        <w:rPr>
          <w:rFonts w:ascii="Franklin Gothic Book" w:hAnsi="Franklin Gothic Book"/>
        </w:rPr>
        <w:t>:</w:t>
      </w:r>
      <w:r w:rsidRPr="005866D2">
        <w:rPr>
          <w:rFonts w:ascii="Franklin Gothic Book" w:hAnsi="Franklin Gothic Book"/>
          <w:b/>
          <w:bCs/>
        </w:rPr>
        <w:t xml:space="preserve"> Actualmente las realizamos con </w:t>
      </w:r>
      <w:r w:rsidR="00F5288A" w:rsidRPr="005866D2">
        <w:rPr>
          <w:rFonts w:ascii="Franklin Gothic Book" w:hAnsi="Franklin Gothic Book"/>
          <w:b/>
          <w:bCs/>
        </w:rPr>
        <w:t>remanentes de ejercicios anteriores</w:t>
      </w:r>
      <w:r w:rsidR="00F5288A" w:rsidRPr="00421CE8">
        <w:rPr>
          <w:rFonts w:ascii="Franklin Gothic Book" w:hAnsi="Franklin Gothic Book"/>
          <w:bCs/>
        </w:rPr>
        <w:t>.</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t xml:space="preserve"> </w:t>
      </w:r>
    </w:p>
    <w:p w14:paraId="3DB83B00" w14:textId="0F1F6598" w:rsidR="00963140" w:rsidRPr="00421CE8" w:rsidRDefault="00142F33" w:rsidP="00CE68D3">
      <w:pPr>
        <w:pStyle w:val="Default"/>
        <w:jc w:val="both"/>
        <w:rPr>
          <w:rFonts w:ascii="Franklin Gothic Book" w:hAnsi="Franklin Gothic Book"/>
        </w:rPr>
      </w:pPr>
      <w:r w:rsidRPr="005866D2">
        <w:rPr>
          <w:rFonts w:ascii="Franklin Gothic Book" w:hAnsi="Franklin Gothic Book"/>
        </w:rPr>
        <w:t>g)</w:t>
      </w:r>
      <w:r w:rsidR="001401C8" w:rsidRPr="005866D2">
        <w:rPr>
          <w:rFonts w:ascii="Franklin Gothic Book" w:hAnsi="Franklin Gothic Book"/>
        </w:rPr>
        <w:t>.</w:t>
      </w:r>
      <w:r w:rsidRPr="005866D2">
        <w:rPr>
          <w:rFonts w:ascii="Franklin Gothic Book" w:hAnsi="Franklin Gothic Book"/>
        </w:rPr>
        <w:t xml:space="preserve"> </w:t>
      </w:r>
      <w:r w:rsidR="001401C8" w:rsidRPr="005866D2">
        <w:rPr>
          <w:rFonts w:ascii="Franklin Gothic Book" w:hAnsi="Franklin Gothic Book"/>
        </w:rPr>
        <w:t xml:space="preserve"> </w:t>
      </w:r>
      <w:r w:rsidR="00421CE8" w:rsidRPr="005866D2">
        <w:rPr>
          <w:rFonts w:ascii="Franklin Gothic Book" w:hAnsi="Franklin Gothic Book"/>
        </w:rPr>
        <w:t xml:space="preserve">Reservas: objetivo de su creación, monto y plazo. </w:t>
      </w:r>
      <w:r w:rsidR="007F151B" w:rsidRPr="005866D2">
        <w:rPr>
          <w:rFonts w:ascii="Franklin Gothic Book" w:hAnsi="Franklin Gothic Book"/>
          <w:b/>
          <w:bCs/>
        </w:rPr>
        <w:t>No se cuenta con reservas ni montos ni plazos</w:t>
      </w:r>
      <w:r w:rsidR="00963140" w:rsidRPr="005866D2">
        <w:rPr>
          <w:rFonts w:ascii="Franklin Gothic Book" w:hAnsi="Franklin Gothic Book"/>
        </w:rPr>
        <w:t>.</w:t>
      </w:r>
      <w:r w:rsidR="00963140" w:rsidRPr="00421CE8">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Default="00142F33" w:rsidP="00CE68D3">
      <w:pPr>
        <w:pStyle w:val="Default"/>
        <w:jc w:val="both"/>
        <w:rPr>
          <w:rFonts w:ascii="Franklin Gothic Book" w:hAnsi="Franklin Gothic Book"/>
        </w:rPr>
      </w:pPr>
      <w:r w:rsidRPr="005866D2">
        <w:rPr>
          <w:rFonts w:ascii="Franklin Gothic Book" w:hAnsi="Franklin Gothic Book"/>
        </w:rPr>
        <w:t>h)</w:t>
      </w:r>
      <w:r w:rsidR="001401C8" w:rsidRPr="005866D2">
        <w:rPr>
          <w:rFonts w:ascii="Franklin Gothic Book" w:hAnsi="Franklin Gothic Book"/>
        </w:rPr>
        <w:t xml:space="preserve">. </w:t>
      </w:r>
      <w:r w:rsidR="00F5288A" w:rsidRPr="005866D2">
        <w:rPr>
          <w:rFonts w:ascii="Franklin Gothic Book" w:hAnsi="Franklin Gothic Book"/>
        </w:rPr>
        <w:t>C</w:t>
      </w:r>
      <w:r w:rsidR="007F151B" w:rsidRPr="005866D2">
        <w:rPr>
          <w:rFonts w:ascii="Franklin Gothic Book" w:hAnsi="Franklin Gothic Book"/>
        </w:rPr>
        <w:t xml:space="preserve">ambios de políticas contables y </w:t>
      </w:r>
      <w:r w:rsidR="00043175" w:rsidRPr="005866D2">
        <w:rPr>
          <w:rFonts w:ascii="Franklin Gothic Book" w:hAnsi="Franklin Gothic Book"/>
        </w:rPr>
        <w:t>corrección</w:t>
      </w:r>
      <w:r w:rsidR="007F151B" w:rsidRPr="005866D2">
        <w:rPr>
          <w:rFonts w:ascii="Franklin Gothic Book" w:hAnsi="Franklin Gothic Book"/>
        </w:rPr>
        <w:t xml:space="preserve"> de errores junto con la revelación de los efectos que se tendrá en la información </w:t>
      </w:r>
      <w:r w:rsidR="00043175" w:rsidRPr="005866D2">
        <w:rPr>
          <w:rFonts w:ascii="Franklin Gothic Book" w:hAnsi="Franklin Gothic Book"/>
        </w:rPr>
        <w:t xml:space="preserve">financiera del ente </w:t>
      </w:r>
      <w:r w:rsidR="00C70742" w:rsidRPr="005866D2">
        <w:rPr>
          <w:rFonts w:ascii="Franklin Gothic Book" w:hAnsi="Franklin Gothic Book"/>
        </w:rPr>
        <w:t>público</w:t>
      </w:r>
      <w:r w:rsidR="00043175" w:rsidRPr="005866D2">
        <w:rPr>
          <w:rFonts w:ascii="Franklin Gothic Book" w:hAnsi="Franklin Gothic Book"/>
        </w:rPr>
        <w:t xml:space="preserve">, ya sea </w:t>
      </w:r>
      <w:r w:rsidR="009A7348" w:rsidRPr="005866D2">
        <w:rPr>
          <w:rFonts w:ascii="Franklin Gothic Book" w:hAnsi="Franklin Gothic Book"/>
        </w:rPr>
        <w:t>retrospectivos</w:t>
      </w:r>
      <w:r w:rsidR="00043175" w:rsidRPr="005866D2">
        <w:rPr>
          <w:rFonts w:ascii="Franklin Gothic Book" w:hAnsi="Franklin Gothic Book"/>
        </w:rPr>
        <w:t xml:space="preserve"> o prospectivos.</w:t>
      </w:r>
    </w:p>
    <w:p w14:paraId="5E291A7A" w14:textId="77777777" w:rsidR="005866D2" w:rsidRDefault="005866D2" w:rsidP="00CE68D3">
      <w:pPr>
        <w:pStyle w:val="Default"/>
        <w:jc w:val="both"/>
        <w:rPr>
          <w:rFonts w:ascii="Franklin Gothic Book" w:hAnsi="Franklin Gothic Book"/>
        </w:rPr>
      </w:pPr>
    </w:p>
    <w:p w14:paraId="353F7900"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3BFD9B8" w14:textId="77777777" w:rsidR="005866D2" w:rsidRPr="005866D2" w:rsidRDefault="005866D2" w:rsidP="00CE68D3">
      <w:pPr>
        <w:pStyle w:val="Default"/>
        <w:jc w:val="both"/>
        <w:rPr>
          <w:rFonts w:ascii="Franklin Gothic Book" w:hAnsi="Franklin Gothic Book"/>
        </w:rPr>
      </w:pPr>
    </w:p>
    <w:p w14:paraId="150C403E" w14:textId="77777777" w:rsidR="00AC1B48" w:rsidRPr="005866D2" w:rsidRDefault="00AC1B48" w:rsidP="00CE68D3">
      <w:pPr>
        <w:pStyle w:val="Default"/>
        <w:jc w:val="both"/>
        <w:rPr>
          <w:rFonts w:ascii="Franklin Gothic Book" w:hAnsi="Franklin Gothic Book"/>
        </w:rPr>
      </w:pPr>
    </w:p>
    <w:p w14:paraId="248DE252" w14:textId="389A35CA" w:rsidR="00DA109E" w:rsidRPr="005866D2" w:rsidRDefault="002A1553" w:rsidP="00CE68D3">
      <w:pPr>
        <w:pStyle w:val="Default"/>
        <w:jc w:val="both"/>
        <w:rPr>
          <w:rFonts w:ascii="Franklin Gothic Book" w:hAnsi="Franklin Gothic Book"/>
        </w:rPr>
      </w:pPr>
      <w:r w:rsidRPr="005866D2">
        <w:rPr>
          <w:rFonts w:ascii="Franklin Gothic Book" w:hAnsi="Franklin Gothic Book"/>
        </w:rPr>
        <w:t xml:space="preserve">i). </w:t>
      </w:r>
      <w:r w:rsidR="00F5288A" w:rsidRPr="005866D2">
        <w:rPr>
          <w:rFonts w:ascii="Franklin Gothic Book" w:hAnsi="Franklin Gothic Book"/>
        </w:rPr>
        <w:t>R</w:t>
      </w:r>
      <w:r w:rsidR="0044100A" w:rsidRPr="005866D2">
        <w:rPr>
          <w:rFonts w:ascii="Franklin Gothic Book" w:hAnsi="Franklin Gothic Book"/>
        </w:rPr>
        <w:t>eclasificaci</w:t>
      </w:r>
      <w:r w:rsidR="00421CE8" w:rsidRPr="005866D2">
        <w:rPr>
          <w:rFonts w:ascii="Franklin Gothic Book" w:hAnsi="Franklin Gothic Book"/>
        </w:rPr>
        <w:t>o</w:t>
      </w:r>
      <w:r w:rsidR="0044100A" w:rsidRPr="005866D2">
        <w:rPr>
          <w:rFonts w:ascii="Franklin Gothic Book" w:hAnsi="Franklin Gothic Book"/>
        </w:rPr>
        <w:t>n</w:t>
      </w:r>
      <w:r w:rsidR="00421CE8" w:rsidRPr="005866D2">
        <w:rPr>
          <w:rFonts w:ascii="Franklin Gothic Book" w:hAnsi="Franklin Gothic Book"/>
        </w:rPr>
        <w:t>es: se deben revelar todos aquellos movimientos entre cuentas pro efectos de cambios en los ti</w:t>
      </w:r>
      <w:r w:rsidR="009F612B" w:rsidRPr="005866D2">
        <w:rPr>
          <w:rFonts w:ascii="Franklin Gothic Book" w:hAnsi="Franklin Gothic Book"/>
        </w:rPr>
        <w:t>po de operaciones.</w:t>
      </w:r>
      <w:r w:rsidR="0044100A" w:rsidRPr="005866D2">
        <w:rPr>
          <w:rFonts w:ascii="Franklin Gothic Book" w:hAnsi="Franklin Gothic Book"/>
        </w:rPr>
        <w:t xml:space="preserve"> </w:t>
      </w:r>
    </w:p>
    <w:p w14:paraId="4DC857F0" w14:textId="77777777" w:rsidR="00DA109E" w:rsidRDefault="00DA109E" w:rsidP="00CE68D3">
      <w:pPr>
        <w:pStyle w:val="Default"/>
        <w:jc w:val="both"/>
        <w:rPr>
          <w:rFonts w:ascii="Franklin Gothic Book" w:hAnsi="Franklin Gothic Book"/>
        </w:rPr>
      </w:pPr>
    </w:p>
    <w:p w14:paraId="5D5EAC65"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76734BA" w14:textId="77777777" w:rsidR="005866D2" w:rsidRPr="005866D2" w:rsidRDefault="005866D2" w:rsidP="00CE68D3">
      <w:pPr>
        <w:pStyle w:val="Default"/>
        <w:jc w:val="both"/>
        <w:rPr>
          <w:rFonts w:ascii="Franklin Gothic Book" w:hAnsi="Franklin Gothic Book"/>
        </w:rPr>
      </w:pPr>
    </w:p>
    <w:p w14:paraId="6CA008B0" w14:textId="6191CBE6" w:rsidR="00C400AC" w:rsidRDefault="00142F33" w:rsidP="00CE68D3">
      <w:pPr>
        <w:pStyle w:val="Default"/>
        <w:jc w:val="both"/>
        <w:rPr>
          <w:rFonts w:ascii="Franklin Gothic Book" w:hAnsi="Franklin Gothic Book"/>
        </w:rPr>
      </w:pPr>
      <w:r w:rsidRPr="005866D2">
        <w:rPr>
          <w:rFonts w:ascii="Franklin Gothic Book" w:hAnsi="Franklin Gothic Book"/>
        </w:rPr>
        <w:t>j)   Depuración y cancelación de saldos.</w:t>
      </w:r>
      <w:r w:rsidR="000A0D25" w:rsidRPr="005866D2">
        <w:rPr>
          <w:rFonts w:ascii="Franklin Gothic Book" w:hAnsi="Franklin Gothic Book"/>
        </w:rPr>
        <w:t xml:space="preserve"> </w:t>
      </w:r>
    </w:p>
    <w:p w14:paraId="426B0006" w14:textId="77777777" w:rsidR="00A748AE" w:rsidRPr="005866D2" w:rsidRDefault="00A748AE" w:rsidP="00CE68D3">
      <w:pPr>
        <w:pStyle w:val="Default"/>
        <w:jc w:val="both"/>
        <w:rPr>
          <w:rFonts w:ascii="Franklin Gothic Book" w:hAnsi="Franklin Gothic Book"/>
        </w:rPr>
      </w:pPr>
    </w:p>
    <w:p w14:paraId="6840A6A6" w14:textId="77777777" w:rsidR="00421CE8" w:rsidRDefault="00421CE8" w:rsidP="00CE68D3">
      <w:pPr>
        <w:pStyle w:val="Default"/>
        <w:jc w:val="both"/>
        <w:rPr>
          <w:rFonts w:ascii="Franklin Gothic Book" w:hAnsi="Franklin Gothic Book"/>
          <w:b/>
          <w:bCs/>
        </w:rPr>
      </w:pPr>
    </w:p>
    <w:p w14:paraId="54DAA06F" w14:textId="5F0596B7" w:rsidR="00963140" w:rsidRPr="00F83B53" w:rsidRDefault="00421CE8" w:rsidP="00CE68D3">
      <w:pPr>
        <w:pStyle w:val="Default"/>
        <w:jc w:val="both"/>
        <w:rPr>
          <w:rFonts w:ascii="Franklin Gothic Book" w:hAnsi="Franklin Gothic Book"/>
          <w:b/>
          <w:bCs/>
          <w:u w:val="single"/>
        </w:rPr>
      </w:pPr>
      <w:r>
        <w:rPr>
          <w:rFonts w:ascii="Franklin Gothic Book" w:hAnsi="Franklin Gothic Book"/>
          <w:b/>
          <w:bCs/>
        </w:rPr>
        <w:t>6</w:t>
      </w:r>
      <w:r w:rsidR="00843562" w:rsidRPr="00F83B53">
        <w:rPr>
          <w:rFonts w:ascii="Franklin Gothic Book" w:hAnsi="Franklin Gothic Book"/>
          <w:b/>
          <w:bCs/>
        </w:rPr>
        <w:t>.-</w:t>
      </w:r>
      <w:r w:rsidR="00843562" w:rsidRPr="00F83B53">
        <w:rPr>
          <w:rFonts w:ascii="Franklin Gothic Book" w:hAnsi="Franklin Gothic Book"/>
          <w:b/>
          <w:bCs/>
          <w:u w:val="single"/>
        </w:rPr>
        <w:t xml:space="preserve"> </w:t>
      </w:r>
      <w:r w:rsidR="005866D2">
        <w:rPr>
          <w:rFonts w:ascii="Franklin Gothic Book" w:hAnsi="Franklin Gothic Book"/>
          <w:b/>
          <w:bCs/>
          <w:u w:val="single"/>
        </w:rPr>
        <w:t xml:space="preserve"> </w:t>
      </w:r>
      <w:r w:rsidR="00963140" w:rsidRPr="00F83B53">
        <w:rPr>
          <w:rFonts w:ascii="Franklin Gothic Book" w:hAnsi="Franklin Gothic Book"/>
          <w:b/>
          <w:bCs/>
          <w:u w:val="single"/>
        </w:rPr>
        <w:t>Posición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2D53FC5D" w:rsidR="00963140" w:rsidRPr="00F83B53" w:rsidRDefault="00963140" w:rsidP="00524990">
      <w:pPr>
        <w:pStyle w:val="Default"/>
        <w:numPr>
          <w:ilvl w:val="0"/>
          <w:numId w:val="3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1209BDA5" w:rsidR="00165777" w:rsidRPr="00524990" w:rsidRDefault="00165777" w:rsidP="00CE68D3">
      <w:pPr>
        <w:pStyle w:val="Prrafodelista"/>
        <w:numPr>
          <w:ilvl w:val="0"/>
          <w:numId w:val="13"/>
        </w:numPr>
        <w:tabs>
          <w:tab w:val="left" w:leader="underscore" w:pos="9639"/>
        </w:tabs>
        <w:jc w:val="both"/>
        <w:rPr>
          <w:rFonts w:ascii="Franklin Gothic Book" w:hAnsi="Franklin Gothic Book" w:cs="Arial"/>
          <w:b/>
          <w:bCs/>
          <w:sz w:val="24"/>
          <w:szCs w:val="24"/>
        </w:rPr>
      </w:pPr>
      <w:r w:rsidRPr="00524990">
        <w:rPr>
          <w:rFonts w:ascii="Franklin Gothic Book" w:hAnsi="Franklin Gothic Book" w:cs="Arial"/>
          <w:b/>
          <w:bCs/>
          <w:sz w:val="24"/>
          <w:szCs w:val="24"/>
        </w:rPr>
        <w:t>Vida útil o porcentajes de depreciación, deterioro o amortización utilizados en los diferentes tipos de activos</w:t>
      </w:r>
      <w:r w:rsidR="00524990">
        <w:rPr>
          <w:rFonts w:ascii="Franklin Gothic Book" w:hAnsi="Franklin Gothic Book" w:cs="Arial"/>
          <w:b/>
          <w:bCs/>
          <w:sz w:val="24"/>
          <w:szCs w:val="24"/>
        </w:rPr>
        <w:t xml:space="preserve"> o el importe de las pérdidas por deterioro reconocidas</w:t>
      </w:r>
      <w:r w:rsidRPr="00524990">
        <w:rPr>
          <w:rFonts w:ascii="Franklin Gothic Book" w:hAnsi="Franklin Gothic Book" w:cs="Arial"/>
          <w:b/>
          <w:bCs/>
          <w:sz w:val="24"/>
          <w:szCs w:val="24"/>
        </w:rPr>
        <w:t>:</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lastRenderedPageBreak/>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7AE1434C"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00C4211A">
        <w:rPr>
          <w:rFonts w:ascii="Franklin Gothic Book" w:hAnsi="Franklin Gothic Book"/>
          <w:bCs/>
        </w:rPr>
        <w:t>10.00</w:t>
      </w:r>
      <w:r w:rsidRPr="00F83B53">
        <w:rPr>
          <w:rFonts w:ascii="Franklin Gothic Book" w:hAnsi="Franklin Gothic Book"/>
          <w:bCs/>
        </w:rPr>
        <w:t>%</w:t>
      </w:r>
    </w:p>
    <w:p w14:paraId="37F802E4" w14:textId="11BB6873" w:rsidR="00C4211A" w:rsidRPr="00F83B53" w:rsidRDefault="00C4211A" w:rsidP="00CE68D3">
      <w:pPr>
        <w:pStyle w:val="Default"/>
        <w:numPr>
          <w:ilvl w:val="1"/>
          <w:numId w:val="9"/>
        </w:numPr>
        <w:jc w:val="both"/>
        <w:rPr>
          <w:rFonts w:ascii="Franklin Gothic Book" w:hAnsi="Franklin Gothic Book"/>
          <w:bCs/>
        </w:rPr>
      </w:pPr>
      <w:r>
        <w:rPr>
          <w:rFonts w:ascii="Franklin Gothic Book" w:hAnsi="Franklin Gothic Book"/>
          <w:bCs/>
        </w:rPr>
        <w:t xml:space="preserve">Software                                                                                           33.33%   </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524990" w:rsidRDefault="005B5483" w:rsidP="00CE68D3">
      <w:pPr>
        <w:pStyle w:val="Default"/>
        <w:ind w:left="1080"/>
        <w:jc w:val="both"/>
        <w:rPr>
          <w:rFonts w:ascii="Franklin Gothic Book" w:hAnsi="Franklin Gothic Book"/>
          <w:b/>
          <w:bCs/>
        </w:rPr>
      </w:pPr>
    </w:p>
    <w:p w14:paraId="21280767" w14:textId="27A2389F" w:rsidR="007B69A0" w:rsidRPr="00524990" w:rsidRDefault="00683550" w:rsidP="00CE68D3">
      <w:pPr>
        <w:pStyle w:val="Default"/>
        <w:jc w:val="both"/>
        <w:rPr>
          <w:rFonts w:ascii="Franklin Gothic Book" w:hAnsi="Franklin Gothic Book"/>
          <w:b/>
          <w:bCs/>
        </w:rPr>
      </w:pPr>
      <w:r w:rsidRPr="00524990">
        <w:rPr>
          <w:rFonts w:ascii="Franklin Gothic Book" w:hAnsi="Franklin Gothic Book"/>
          <w:b/>
          <w:bCs/>
        </w:rPr>
        <w:t xml:space="preserve">      b).</w:t>
      </w:r>
      <w:r w:rsidR="005B5483" w:rsidRPr="00524990">
        <w:rPr>
          <w:rFonts w:ascii="Franklin Gothic Book" w:hAnsi="Franklin Gothic Book"/>
          <w:b/>
          <w:bCs/>
        </w:rPr>
        <w:t xml:space="preserve"> Cambios en el porcentaje </w:t>
      </w:r>
      <w:r w:rsidR="00A52747" w:rsidRPr="00524990">
        <w:rPr>
          <w:rFonts w:ascii="Franklin Gothic Book" w:hAnsi="Franklin Gothic Book"/>
          <w:b/>
          <w:bCs/>
        </w:rPr>
        <w:t>de depreciación</w:t>
      </w:r>
      <w:r w:rsidR="00524990">
        <w:rPr>
          <w:rFonts w:ascii="Franklin Gothic Book" w:hAnsi="Franklin Gothic Book"/>
          <w:b/>
          <w:bCs/>
        </w:rPr>
        <w:t xml:space="preserve"> y amortización y en el valor de los activos ocasionado por deterioro</w:t>
      </w:r>
      <w:r w:rsidR="005B5483" w:rsidRPr="00524990">
        <w:rPr>
          <w:rFonts w:ascii="Franklin Gothic Book" w:hAnsi="Franklin Gothic Book"/>
          <w:b/>
          <w:bCs/>
        </w:rPr>
        <w:t>.</w:t>
      </w:r>
    </w:p>
    <w:p w14:paraId="17B0B863" w14:textId="77777777" w:rsidR="005B5483" w:rsidRPr="00524990" w:rsidRDefault="00165777" w:rsidP="00CE68D3">
      <w:pPr>
        <w:pStyle w:val="Default"/>
        <w:ind w:left="142"/>
        <w:jc w:val="both"/>
        <w:rPr>
          <w:rFonts w:ascii="Franklin Gothic Book" w:hAnsi="Franklin Gothic Book"/>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524990">
        <w:rPr>
          <w:rFonts w:ascii="Franklin Gothic Book" w:hAnsi="Franklin Gothic Book"/>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c).</w:t>
      </w:r>
      <w:r w:rsidR="007A0FB5" w:rsidRPr="00524990">
        <w:rPr>
          <w:rFonts w:ascii="Franklin Gothic Book" w:hAnsi="Franklin Gothic Book"/>
          <w:b/>
        </w:rPr>
        <w:t xml:space="preserve"> </w:t>
      </w:r>
      <w:r w:rsidR="0057384E" w:rsidRPr="00524990">
        <w:rPr>
          <w:rFonts w:ascii="Franklin Gothic Book" w:hAnsi="Franklin Gothic Book"/>
          <w:b/>
        </w:rPr>
        <w:t>Importe de los gastos capitalizados en el ejercicio, tanto financieros como de investigación y desarrollo.</w:t>
      </w:r>
    </w:p>
    <w:p w14:paraId="31F66589" w14:textId="77777777" w:rsidR="0057384E" w:rsidRPr="00524990" w:rsidRDefault="0057384E" w:rsidP="00CE68D3">
      <w:pPr>
        <w:pStyle w:val="Default"/>
        <w:jc w:val="both"/>
        <w:rPr>
          <w:rFonts w:ascii="Franklin Gothic Book" w:hAnsi="Franklin Gothic Book"/>
        </w:rPr>
      </w:pPr>
      <w:r w:rsidRPr="00F83B53">
        <w:rPr>
          <w:rFonts w:ascii="Franklin Gothic Book" w:hAnsi="Franklin Gothic Book"/>
          <w:bCs/>
        </w:rPr>
        <w:t xml:space="preserve">          </w:t>
      </w:r>
      <w:r w:rsidRPr="00524990">
        <w:rPr>
          <w:rFonts w:ascii="Franklin Gothic Book" w:hAnsi="Franklin Gothic Book"/>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1562FA84"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d). </w:t>
      </w:r>
      <w:r w:rsidR="0057384E" w:rsidRPr="00524990">
        <w:rPr>
          <w:rFonts w:ascii="Franklin Gothic Book" w:hAnsi="Franklin Gothic Book"/>
          <w:b/>
        </w:rPr>
        <w:t>Riesgos por tipo de cambio o tipo de intereses de las inversiones financieras</w:t>
      </w:r>
      <w:r w:rsidR="00524990">
        <w:rPr>
          <w:rFonts w:ascii="Franklin Gothic Book" w:hAnsi="Franklin Gothic Book"/>
          <w:b/>
        </w:rPr>
        <w:t>.</w:t>
      </w:r>
    </w:p>
    <w:p w14:paraId="2FFC7970"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e). </w:t>
      </w:r>
      <w:r w:rsidR="0057384E" w:rsidRPr="00524990">
        <w:rPr>
          <w:rFonts w:ascii="Franklin Gothic Book" w:hAnsi="Franklin Gothic Book"/>
          <w:b/>
        </w:rPr>
        <w:t>Valor activado en el ejercicio de los bienes construidos por la entidad.</w:t>
      </w:r>
    </w:p>
    <w:p w14:paraId="1F82C835"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f). </w:t>
      </w:r>
      <w:r w:rsidR="0057384E" w:rsidRPr="00524990">
        <w:rPr>
          <w:rFonts w:ascii="Franklin Gothic Book" w:hAnsi="Franklin Gothic Book"/>
          <w:b/>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524990" w:rsidRDefault="00683550" w:rsidP="00CE68D3">
      <w:pPr>
        <w:pStyle w:val="Default"/>
        <w:jc w:val="both"/>
        <w:rPr>
          <w:rFonts w:ascii="Franklin Gothic Book" w:hAnsi="Franklin Gothic Book"/>
          <w:b/>
        </w:rPr>
      </w:pPr>
      <w:r w:rsidRPr="00524990">
        <w:rPr>
          <w:rFonts w:ascii="Franklin Gothic Book" w:hAnsi="Franklin Gothic Book"/>
          <w:b/>
        </w:rPr>
        <w:t xml:space="preserve">       g). </w:t>
      </w:r>
      <w:r w:rsidR="0057384E" w:rsidRPr="00524990">
        <w:rPr>
          <w:rFonts w:ascii="Franklin Gothic Book" w:hAnsi="Franklin Gothic Book"/>
          <w:b/>
        </w:rPr>
        <w:t>Desmantelamiento de Activos, procedimientos, implicaciones, efectos contables.</w:t>
      </w:r>
    </w:p>
    <w:p w14:paraId="00DDCF99" w14:textId="77777777" w:rsidR="0057384E" w:rsidRPr="00524990" w:rsidRDefault="0057384E" w:rsidP="00CE68D3">
      <w:pPr>
        <w:pStyle w:val="Default"/>
        <w:ind w:left="502"/>
        <w:jc w:val="both"/>
        <w:rPr>
          <w:rFonts w:ascii="Franklin Gothic Book" w:hAnsi="Franklin Gothic Book"/>
        </w:rPr>
      </w:pPr>
      <w:r w:rsidRPr="00F83B53">
        <w:rPr>
          <w:rFonts w:ascii="Franklin Gothic Book" w:hAnsi="Franklin Gothic Book"/>
          <w:b/>
          <w:bCs/>
        </w:rPr>
        <w:t xml:space="preserve"> </w:t>
      </w:r>
      <w:r w:rsidRPr="00524990">
        <w:rPr>
          <w:rFonts w:ascii="Franklin Gothic Book" w:hAnsi="Franklin Gothic Book"/>
        </w:rPr>
        <w:t>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524990" w:rsidRDefault="00683550" w:rsidP="00CE68D3">
      <w:pPr>
        <w:pStyle w:val="Default"/>
        <w:jc w:val="both"/>
        <w:rPr>
          <w:rFonts w:ascii="Franklin Gothic Book" w:hAnsi="Franklin Gothic Book"/>
          <w:b/>
        </w:rPr>
      </w:pPr>
      <w:r w:rsidRPr="00F83B53">
        <w:rPr>
          <w:rFonts w:ascii="Franklin Gothic Book" w:hAnsi="Franklin Gothic Book"/>
          <w:bCs/>
        </w:rPr>
        <w:t xml:space="preserve">       </w:t>
      </w:r>
      <w:r w:rsidRPr="00524990">
        <w:rPr>
          <w:rFonts w:ascii="Franklin Gothic Book" w:hAnsi="Franklin Gothic Book"/>
          <w:b/>
        </w:rPr>
        <w:t xml:space="preserve">h). </w:t>
      </w:r>
      <w:r w:rsidR="0057384E" w:rsidRPr="00524990">
        <w:rPr>
          <w:rFonts w:ascii="Franklin Gothic Book" w:hAnsi="Franklin Gothic Book"/>
          <w:b/>
        </w:rPr>
        <w:t xml:space="preserve">Administración de Activos, planeación con el objetivo de que el ente los utilice de manera </w:t>
      </w:r>
      <w:r w:rsidR="00EE7CD3" w:rsidRPr="00524990">
        <w:rPr>
          <w:rFonts w:ascii="Franklin Gothic Book" w:hAnsi="Franklin Gothic Book"/>
          <w:b/>
        </w:rPr>
        <w:t>más</w:t>
      </w:r>
      <w:r w:rsidR="0057384E" w:rsidRPr="00524990">
        <w:rPr>
          <w:rFonts w:ascii="Franklin Gothic Book" w:hAnsi="Franklin Gothic Book"/>
          <w:b/>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524990" w:rsidRDefault="00165777" w:rsidP="00CE68D3">
      <w:pPr>
        <w:jc w:val="both"/>
        <w:rPr>
          <w:rFonts w:ascii="Franklin Gothic Book" w:hAnsi="Franklin Gothic Book" w:cs="Arial"/>
          <w:bCs/>
          <w:sz w:val="24"/>
          <w:szCs w:val="24"/>
        </w:rPr>
      </w:pPr>
      <w:r w:rsidRPr="00524990">
        <w:rPr>
          <w:rFonts w:ascii="Franklin Gothic Book" w:hAnsi="Franklin Gothic Book" w:cs="Arial"/>
          <w:bCs/>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Default="005B5483"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2AE76CF9" w:rsidR="00E234C2" w:rsidRPr="00F83B53" w:rsidRDefault="00524990" w:rsidP="00CE68D3">
      <w:pPr>
        <w:pStyle w:val="Default"/>
        <w:ind w:left="360"/>
        <w:jc w:val="both"/>
        <w:rPr>
          <w:rFonts w:ascii="Franklin Gothic Book" w:hAnsi="Franklin Gothic Book"/>
          <w:b/>
          <w:bCs/>
        </w:rPr>
      </w:pPr>
      <w:r>
        <w:rPr>
          <w:rFonts w:ascii="Franklin Gothic Book" w:hAnsi="Franklin Gothic Book"/>
          <w:b/>
          <w:bCs/>
        </w:rPr>
        <w:t>8</w:t>
      </w:r>
      <w:r w:rsidR="00EE7CD3" w:rsidRPr="00F83B53">
        <w:rPr>
          <w:rFonts w:ascii="Franklin Gothic Book" w:hAnsi="Franklin Gothic Book"/>
          <w:b/>
          <w:bCs/>
        </w:rPr>
        <w:t xml:space="preserve">.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6A9001FB" w:rsidR="00963140" w:rsidRPr="00F83B53" w:rsidRDefault="00524990" w:rsidP="00524990">
      <w:pPr>
        <w:pStyle w:val="Default"/>
        <w:jc w:val="both"/>
        <w:rPr>
          <w:rFonts w:ascii="Franklin Gothic Book" w:hAnsi="Franklin Gothic Book"/>
          <w:b/>
          <w:bCs/>
          <w:u w:val="single"/>
        </w:rPr>
      </w:pPr>
      <w:r>
        <w:rPr>
          <w:rFonts w:ascii="Franklin Gothic Book" w:hAnsi="Franklin Gothic Book"/>
          <w:b/>
          <w:bCs/>
          <w:u w:val="single"/>
        </w:rPr>
        <w:t xml:space="preserve">9. </w:t>
      </w:r>
      <w:r w:rsidR="00963140"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524990">
      <w:pPr>
        <w:pStyle w:val="Default"/>
        <w:numPr>
          <w:ilvl w:val="0"/>
          <w:numId w:val="11"/>
        </w:numPr>
        <w:ind w:left="0" w:firstLine="0"/>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45748FFC" w:rsidR="000E5BF0" w:rsidRPr="00524990" w:rsidRDefault="000E5BF0" w:rsidP="00CE68D3">
      <w:pPr>
        <w:pStyle w:val="Default"/>
        <w:numPr>
          <w:ilvl w:val="0"/>
          <w:numId w:val="12"/>
        </w:numPr>
        <w:jc w:val="both"/>
        <w:rPr>
          <w:rFonts w:ascii="Franklin Gothic Book" w:hAnsi="Franklin Gothic Book"/>
          <w:b/>
          <w:bCs/>
        </w:rPr>
      </w:pPr>
      <w:bookmarkStart w:id="7" w:name="_Hlk106190480"/>
      <w:r w:rsidRPr="00524990">
        <w:rPr>
          <w:rFonts w:ascii="Franklin Gothic Book" w:hAnsi="Franklin Gothic Book"/>
          <w:b/>
          <w:bCs/>
        </w:rPr>
        <w:t>Principales políticas de control interno</w:t>
      </w:r>
      <w:r w:rsidR="00524990">
        <w:rPr>
          <w:rFonts w:ascii="Franklin Gothic Book" w:hAnsi="Franklin Gothic Book"/>
          <w:b/>
          <w:bCs/>
        </w:rPr>
        <w:t>:</w:t>
      </w:r>
    </w:p>
    <w:p w14:paraId="437B37DE" w14:textId="2E2D4A23" w:rsidR="00F26E37" w:rsidRPr="00F83B53" w:rsidRDefault="00F26E37" w:rsidP="00CE68D3">
      <w:pPr>
        <w:pStyle w:val="Default"/>
        <w:ind w:left="720"/>
        <w:jc w:val="both"/>
        <w:rPr>
          <w:rFonts w:ascii="Franklin Gothic Book" w:hAnsi="Franklin Gothic Book"/>
        </w:rPr>
      </w:pPr>
    </w:p>
    <w:bookmarkEnd w:id="7"/>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Contamos con l</w:t>
      </w:r>
      <w:r w:rsidR="006857F3" w:rsidRPr="00F83B53">
        <w:rPr>
          <w:rFonts w:ascii="Franklin Gothic Book" w:hAnsi="Franklin Gothic Book"/>
        </w:rPr>
        <w:t>a</w:t>
      </w:r>
      <w:r w:rsidRPr="00F83B53">
        <w:rPr>
          <w:rFonts w:ascii="Franklin Gothic Book" w:hAnsi="Franklin Gothic Book"/>
        </w:rPr>
        <w:t xml:space="preserve"> siguiente </w:t>
      </w:r>
      <w:r w:rsidR="006857F3" w:rsidRPr="00F83B53">
        <w:rPr>
          <w:rFonts w:ascii="Franklin Gothic Book" w:hAnsi="Franklin Gothic Book"/>
        </w:rPr>
        <w:t>Normatividad</w:t>
      </w:r>
      <w:r w:rsidRPr="00F83B53">
        <w:rPr>
          <w:rFonts w:ascii="Franklin Gothic Book" w:hAnsi="Franklin Gothic Book"/>
        </w:rPr>
        <w:t>:</w:t>
      </w:r>
    </w:p>
    <w:p w14:paraId="6BF39E46" w14:textId="77777777" w:rsidR="00546B0E" w:rsidRPr="00F83B53" w:rsidRDefault="00546B0E" w:rsidP="00CE68D3">
      <w:pPr>
        <w:pStyle w:val="Default"/>
        <w:ind w:left="720"/>
        <w:jc w:val="both"/>
        <w:rPr>
          <w:rFonts w:ascii="Franklin Gothic Book" w:hAnsi="Franklin Gothic Book"/>
        </w:rPr>
      </w:pPr>
    </w:p>
    <w:p w14:paraId="44CC250B" w14:textId="1FD269D5"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0C104ECD"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687BBD">
        <w:rPr>
          <w:rFonts w:ascii="Franklin Gothic Book" w:hAnsi="Franklin Gothic Book"/>
        </w:rPr>
        <w:t>4</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764FFF37" w:rsidR="00E91DC8"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Programa Anual de Evaluación para el Ejercicio Fiscal 202</w:t>
      </w:r>
      <w:r w:rsidR="00687BBD">
        <w:rPr>
          <w:rFonts w:ascii="Franklin Gothic Book" w:hAnsi="Franklin Gothic Book"/>
        </w:rPr>
        <w:t>4</w:t>
      </w:r>
      <w:r w:rsidRPr="00020567">
        <w:rPr>
          <w:rFonts w:ascii="Franklin Gothic Book" w:hAnsi="Franklin Gothic Book"/>
        </w:rPr>
        <w:t xml:space="preserve"> de la CEDH.</w:t>
      </w:r>
    </w:p>
    <w:p w14:paraId="4F6A8A4D" w14:textId="6A9E9DBB" w:rsidR="00687BBD" w:rsidRDefault="00687BBD" w:rsidP="00CE68D3">
      <w:pPr>
        <w:pStyle w:val="Default"/>
        <w:numPr>
          <w:ilvl w:val="0"/>
          <w:numId w:val="2"/>
        </w:numPr>
        <w:jc w:val="both"/>
        <w:rPr>
          <w:rFonts w:ascii="Franklin Gothic Book" w:hAnsi="Franklin Gothic Book"/>
        </w:rPr>
      </w:pPr>
      <w:r>
        <w:rPr>
          <w:rFonts w:ascii="Franklin Gothic Book" w:hAnsi="Franklin Gothic Book"/>
        </w:rPr>
        <w:t xml:space="preserve">Programa Anual de Adquisiciones, Arrendamientos y Servicios de la Comisión Estatal de Derechos Humanos para el ejercicio fiscal 2024. </w:t>
      </w:r>
    </w:p>
    <w:p w14:paraId="6AE60C5A" w14:textId="77777777" w:rsidR="00687BBD"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Viáticos y Pasajes 2024.</w:t>
      </w:r>
    </w:p>
    <w:p w14:paraId="738E0369" w14:textId="77777777" w:rsidR="00687BBD" w:rsidRPr="00F83B53"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Fondo Revolvente Caja Chica 2024.</w:t>
      </w:r>
    </w:p>
    <w:p w14:paraId="072FD6AB" w14:textId="04D4CCEF" w:rsidR="00687BBD" w:rsidRPr="00687BBD" w:rsidRDefault="00687BBD" w:rsidP="00DD648A">
      <w:pPr>
        <w:pStyle w:val="Default"/>
        <w:numPr>
          <w:ilvl w:val="0"/>
          <w:numId w:val="2"/>
        </w:numPr>
        <w:jc w:val="both"/>
        <w:rPr>
          <w:rFonts w:ascii="Franklin Gothic Book" w:hAnsi="Franklin Gothic Book"/>
        </w:rPr>
      </w:pPr>
      <w:r w:rsidRPr="00687BBD">
        <w:rPr>
          <w:rFonts w:ascii="Franklin Gothic Book" w:hAnsi="Franklin Gothic Book"/>
        </w:rPr>
        <w:t>Lineamientos de Operación para el Ejercicio del Gasto de Combustible y Control de Bitácora de le CEDH Sinaloa.</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524990" w:rsidRDefault="000E5BF0" w:rsidP="00CE68D3">
      <w:pPr>
        <w:pStyle w:val="Default"/>
        <w:numPr>
          <w:ilvl w:val="0"/>
          <w:numId w:val="12"/>
        </w:numPr>
        <w:jc w:val="both"/>
        <w:rPr>
          <w:rFonts w:ascii="Franklin Gothic Book" w:hAnsi="Franklin Gothic Book"/>
          <w:b/>
          <w:bCs/>
        </w:rPr>
      </w:pPr>
      <w:r w:rsidRPr="00524990">
        <w:rPr>
          <w:rFonts w:ascii="Franklin Gothic Book" w:hAnsi="Franklin Gothic Book"/>
          <w:b/>
          <w:bCs/>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13FD5566" w:rsidR="00E234C2" w:rsidRPr="00A01DA8" w:rsidRDefault="00E234C2" w:rsidP="00A01DA8">
      <w:pPr>
        <w:pStyle w:val="Prrafodelista"/>
        <w:numPr>
          <w:ilvl w:val="0"/>
          <w:numId w:val="11"/>
        </w:numPr>
        <w:jc w:val="both"/>
        <w:rPr>
          <w:rFonts w:ascii="Franklin Gothic Book" w:hAnsi="Franklin Gothic Book" w:cs="Arial"/>
          <w:sz w:val="24"/>
          <w:szCs w:val="24"/>
        </w:rPr>
      </w:pPr>
      <w:r w:rsidRPr="00A01DA8">
        <w:rPr>
          <w:rFonts w:ascii="Franklin Gothic Book" w:hAnsi="Franklin Gothic Book" w:cs="Arial"/>
          <w:b/>
          <w:sz w:val="24"/>
          <w:szCs w:val="24"/>
        </w:rPr>
        <w:t>Información por Segmentos</w:t>
      </w:r>
      <w:r w:rsidRPr="00A01DA8">
        <w:rPr>
          <w:rFonts w:ascii="Franklin Gothic Book" w:hAnsi="Franklin Gothic Book" w:cs="Arial"/>
          <w:sz w:val="24"/>
          <w:szCs w:val="24"/>
        </w:rPr>
        <w:t>.</w:t>
      </w:r>
    </w:p>
    <w:p w14:paraId="1D6A59A2" w14:textId="77777777" w:rsidR="00A01DA8" w:rsidRPr="00A01DA8" w:rsidRDefault="00A01DA8" w:rsidP="00A01DA8">
      <w:pPr>
        <w:pStyle w:val="Prrafodelista"/>
        <w:ind w:left="1070"/>
        <w:jc w:val="both"/>
        <w:rPr>
          <w:rFonts w:ascii="Franklin Gothic Book" w:hAnsi="Franklin Gothic Book" w:cs="Arial"/>
          <w:sz w:val="24"/>
          <w:szCs w:val="24"/>
        </w:rPr>
      </w:pP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xml:space="preserve">Cuando se considere necesario se podrá revelar la información financiera de manera segmentada debido a la diversidad de las actividades y operaciones que realizan los entes públicos, ya que la </w:t>
      </w:r>
      <w:r w:rsidRPr="00F83B53">
        <w:rPr>
          <w:rFonts w:ascii="Franklin Gothic Book" w:hAnsi="Franklin Gothic Book" w:cs="Arial"/>
          <w:sz w:val="24"/>
          <w:szCs w:val="24"/>
        </w:rPr>
        <w:lastRenderedPageBreak/>
        <w:t>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61E3D998" w14:textId="77777777" w:rsidR="008977D0" w:rsidRDefault="008977D0" w:rsidP="00CE68D3">
      <w:pPr>
        <w:jc w:val="both"/>
        <w:rPr>
          <w:rFonts w:ascii="Franklin Gothic Book" w:hAnsi="Franklin Gothic Book" w:cs="Arial"/>
          <w:b/>
          <w:sz w:val="24"/>
          <w:szCs w:val="24"/>
        </w:rPr>
      </w:pPr>
    </w:p>
    <w:p w14:paraId="3E39EA01" w14:textId="77777777" w:rsidR="008977D0" w:rsidRPr="00F83B53" w:rsidRDefault="008977D0" w:rsidP="00CE68D3">
      <w:pPr>
        <w:jc w:val="both"/>
        <w:rPr>
          <w:rFonts w:ascii="Franklin Gothic Book" w:hAnsi="Franklin Gothic Book" w:cs="Arial"/>
          <w:b/>
          <w:sz w:val="24"/>
          <w:szCs w:val="24"/>
        </w:rPr>
      </w:pPr>
    </w:p>
    <w:p w14:paraId="1DAF485C" w14:textId="32110C5A"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Eventos Posteriores al Cierre.</w:t>
      </w:r>
    </w:p>
    <w:p w14:paraId="7690F4ED" w14:textId="77777777" w:rsidR="00A01DA8" w:rsidRPr="00A01DA8" w:rsidRDefault="00A01DA8" w:rsidP="00A01DA8">
      <w:pPr>
        <w:pStyle w:val="Prrafodelista"/>
        <w:ind w:left="1352"/>
        <w:jc w:val="both"/>
        <w:rPr>
          <w:rFonts w:ascii="Franklin Gothic Book" w:hAnsi="Franklin Gothic Book" w:cs="Arial"/>
          <w:b/>
          <w:sz w:val="24"/>
          <w:szCs w:val="24"/>
        </w:rPr>
      </w:pP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461B8F14" w14:textId="5A85E477" w:rsidR="00DC1589" w:rsidRPr="00F83B53" w:rsidRDefault="00DC1589"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0BBF2FAC"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Partes Relacionadas </w:t>
      </w:r>
    </w:p>
    <w:p w14:paraId="4350BF14" w14:textId="77777777" w:rsidR="00A01DA8" w:rsidRPr="00A01DA8" w:rsidRDefault="00A01DA8" w:rsidP="00A01DA8">
      <w:pPr>
        <w:pStyle w:val="Prrafodelista"/>
        <w:ind w:left="1352"/>
        <w:jc w:val="both"/>
        <w:rPr>
          <w:rFonts w:ascii="Franklin Gothic Book" w:hAnsi="Franklin Gothic Book" w:cs="Arial"/>
          <w:sz w:val="24"/>
          <w:szCs w:val="24"/>
        </w:rPr>
      </w:pP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1051F4A1" w14:textId="77777777" w:rsidR="00DC1589" w:rsidRPr="00F83B53" w:rsidRDefault="00DC1589" w:rsidP="00CE68D3">
      <w:pPr>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0BC20641" w:rsidR="00E234C2" w:rsidRPr="00A01DA8" w:rsidRDefault="000E5BF0"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Responsabilidad </w:t>
      </w:r>
      <w:r w:rsidR="00515CF7" w:rsidRPr="00A01DA8">
        <w:rPr>
          <w:rFonts w:ascii="Franklin Gothic Book" w:hAnsi="Franklin Gothic Book" w:cs="Arial"/>
          <w:b/>
          <w:sz w:val="24"/>
          <w:szCs w:val="24"/>
        </w:rPr>
        <w:t>S</w:t>
      </w:r>
      <w:r w:rsidRPr="00A01DA8">
        <w:rPr>
          <w:rFonts w:ascii="Franklin Gothic Book" w:hAnsi="Franklin Gothic Book" w:cs="Arial"/>
          <w:b/>
          <w:sz w:val="24"/>
          <w:szCs w:val="24"/>
        </w:rPr>
        <w:t xml:space="preserve">obre la </w:t>
      </w:r>
      <w:r w:rsidR="00515CF7" w:rsidRPr="00A01DA8">
        <w:rPr>
          <w:rFonts w:ascii="Franklin Gothic Book" w:hAnsi="Franklin Gothic Book" w:cs="Arial"/>
          <w:b/>
          <w:sz w:val="24"/>
          <w:szCs w:val="24"/>
        </w:rPr>
        <w:t>P</w:t>
      </w:r>
      <w:r w:rsidRPr="00A01DA8">
        <w:rPr>
          <w:rFonts w:ascii="Franklin Gothic Book" w:hAnsi="Franklin Gothic Book" w:cs="Arial"/>
          <w:b/>
          <w:sz w:val="24"/>
          <w:szCs w:val="24"/>
        </w:rPr>
        <w:t xml:space="preserve">resentación </w:t>
      </w:r>
      <w:r w:rsidR="00515CF7" w:rsidRPr="00A01DA8">
        <w:rPr>
          <w:rFonts w:ascii="Franklin Gothic Book" w:hAnsi="Franklin Gothic Book" w:cs="Arial"/>
          <w:b/>
          <w:sz w:val="24"/>
          <w:szCs w:val="24"/>
        </w:rPr>
        <w:t>R</w:t>
      </w:r>
      <w:r w:rsidRPr="00A01DA8">
        <w:rPr>
          <w:rFonts w:ascii="Franklin Gothic Book" w:hAnsi="Franklin Gothic Book" w:cs="Arial"/>
          <w:b/>
          <w:sz w:val="24"/>
          <w:szCs w:val="24"/>
        </w:rPr>
        <w:t xml:space="preserve">azonable de la </w:t>
      </w:r>
      <w:r w:rsidR="00515CF7" w:rsidRPr="00A01DA8">
        <w:rPr>
          <w:rFonts w:ascii="Franklin Gothic Book" w:hAnsi="Franklin Gothic Book" w:cs="Arial"/>
          <w:b/>
          <w:sz w:val="24"/>
          <w:szCs w:val="24"/>
        </w:rPr>
        <w:t>I</w:t>
      </w:r>
      <w:r w:rsidRPr="00A01DA8">
        <w:rPr>
          <w:rFonts w:ascii="Franklin Gothic Book" w:hAnsi="Franklin Gothic Book" w:cs="Arial"/>
          <w:b/>
          <w:sz w:val="24"/>
          <w:szCs w:val="24"/>
        </w:rPr>
        <w:t xml:space="preserve">nformación </w:t>
      </w:r>
      <w:r w:rsidR="00515CF7" w:rsidRPr="00A01DA8">
        <w:rPr>
          <w:rFonts w:ascii="Franklin Gothic Book" w:hAnsi="Franklin Gothic Book" w:cs="Arial"/>
          <w:b/>
          <w:sz w:val="24"/>
          <w:szCs w:val="24"/>
        </w:rPr>
        <w:t>C</w:t>
      </w:r>
      <w:r w:rsidR="00263DFB" w:rsidRPr="00A01DA8">
        <w:rPr>
          <w:rFonts w:ascii="Franklin Gothic Book" w:hAnsi="Franklin Gothic Book" w:cs="Arial"/>
          <w:b/>
          <w:sz w:val="24"/>
          <w:szCs w:val="24"/>
        </w:rPr>
        <w:t>o</w:t>
      </w:r>
      <w:r w:rsidRPr="00A01DA8">
        <w:rPr>
          <w:rFonts w:ascii="Franklin Gothic Book" w:hAnsi="Franklin Gothic Book" w:cs="Arial"/>
          <w:b/>
          <w:sz w:val="24"/>
          <w:szCs w:val="24"/>
        </w:rPr>
        <w:t>ntable</w:t>
      </w:r>
      <w:r w:rsidR="00BB4C26" w:rsidRPr="00A01DA8">
        <w:rPr>
          <w:rFonts w:ascii="Franklin Gothic Book" w:hAnsi="Franklin Gothic Book" w:cs="Arial"/>
          <w:b/>
          <w:sz w:val="24"/>
          <w:szCs w:val="24"/>
        </w:rPr>
        <w:t xml:space="preserve">. </w:t>
      </w:r>
      <w:r w:rsidRPr="00A01DA8">
        <w:rPr>
          <w:rFonts w:ascii="Franklin Gothic Book" w:hAnsi="Franklin Gothic Book" w:cs="Arial"/>
          <w:b/>
          <w:sz w:val="24"/>
          <w:szCs w:val="24"/>
        </w:rPr>
        <w:t xml:space="preserve"> </w:t>
      </w:r>
    </w:p>
    <w:p w14:paraId="0BB722E3" w14:textId="77777777" w:rsidR="00A01DA8" w:rsidRPr="00A01DA8" w:rsidRDefault="00A01DA8" w:rsidP="00A01DA8">
      <w:pPr>
        <w:pStyle w:val="Prrafodelista"/>
        <w:ind w:left="1352"/>
        <w:jc w:val="both"/>
        <w:rPr>
          <w:rFonts w:ascii="Franklin Gothic Book" w:hAnsi="Franklin Gothic Book" w:cs="Arial"/>
          <w:sz w:val="24"/>
          <w:szCs w:val="24"/>
        </w:rPr>
      </w:pP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2F81B952" w14:textId="77777777" w:rsidR="008E6627" w:rsidRPr="00F83B53" w:rsidRDefault="008E6627"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A748AE">
      <w:pPr>
        <w:framePr w:w="2880" w:h="410" w:hRule="exact" w:wrap="auto" w:vAnchor="page" w:hAnchor="page" w:x="398" w:y="1407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309EC9E1" w:rsidR="00BB4C26" w:rsidRPr="00E149FC" w:rsidRDefault="0028677D" w:rsidP="00A748AE">
      <w:pPr>
        <w:framePr w:w="2971" w:h="616" w:hRule="exact" w:wrap="auto" w:vAnchor="page" w:hAnchor="page" w:x="4106" w:y="1406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w:t>
      </w:r>
      <w:r w:rsidR="00A748AE">
        <w:rPr>
          <w:rFonts w:ascii="Franklin Gothic Book" w:hAnsi="Franklin Gothic Book" w:cs="Arial"/>
          <w:color w:val="000000"/>
          <w:sz w:val="20"/>
          <w:szCs w:val="20"/>
        </w:rPr>
        <w:t>Ó</w:t>
      </w:r>
      <w:r w:rsidRPr="00E149FC">
        <w:rPr>
          <w:rFonts w:ascii="Franklin Gothic Book" w:hAnsi="Franklin Gothic Book" w:cs="Arial"/>
          <w:color w:val="000000"/>
          <w:sz w:val="20"/>
          <w:szCs w:val="20"/>
        </w:rPr>
        <w:t>N</w:t>
      </w:r>
    </w:p>
    <w:p w14:paraId="52776A7B" w14:textId="77777777" w:rsidR="006C179B" w:rsidRPr="00E149FC" w:rsidRDefault="0028677D" w:rsidP="00A748AE">
      <w:pPr>
        <w:framePr w:w="3016" w:h="631" w:hRule="exact" w:wrap="auto" w:vAnchor="page" w:hAnchor="page" w:x="8136" w:y="1405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ACD2E38" w:rsidR="00BB4C26" w:rsidRDefault="00524990" w:rsidP="00CE68D3">
      <w:pPr>
        <w:jc w:val="both"/>
        <w:rPr>
          <w:rFonts w:ascii="Franklin Gothic Book" w:hAnsi="Franklin Gothic Book" w:cs="Arial"/>
          <w:sz w:val="24"/>
          <w:szCs w:val="24"/>
        </w:rPr>
      </w:pPr>
      <w:r>
        <w:rPr>
          <w:rFonts w:ascii="Franklin Gothic Book" w:hAnsi="Franklin Gothic Book" w:cs="Arial"/>
          <w:sz w:val="24"/>
          <w:szCs w:val="24"/>
        </w:rPr>
        <w:t>“</w:t>
      </w:r>
      <w:r w:rsidR="00683550" w:rsidRPr="00F83B53">
        <w:rPr>
          <w:rFonts w:ascii="Franklin Gothic Book" w:hAnsi="Franklin Gothic Book" w:cs="Arial"/>
          <w:sz w:val="24"/>
          <w:szCs w:val="24"/>
        </w:rPr>
        <w:t>Bajo protesta de decir verdad declaramos que los Estados Financieros y sus notas, son razonablemente correctos y son responsabilidad del emisor</w:t>
      </w:r>
      <w:r>
        <w:rPr>
          <w:rFonts w:ascii="Franklin Gothic Book" w:hAnsi="Franklin Gothic Book" w:cs="Arial"/>
          <w:sz w:val="24"/>
          <w:szCs w:val="24"/>
        </w:rPr>
        <w:t>”</w:t>
      </w:r>
      <w:r w:rsidR="00683550" w:rsidRPr="00F83B53">
        <w:rPr>
          <w:rFonts w:ascii="Franklin Gothic Book" w:hAnsi="Franklin Gothic Book" w:cs="Arial"/>
          <w:sz w:val="24"/>
          <w:szCs w:val="24"/>
        </w:rPr>
        <w:t>.</w:t>
      </w:r>
    </w:p>
    <w:p w14:paraId="720D3F70" w14:textId="77777777" w:rsidR="0051177E" w:rsidRPr="00F83B53" w:rsidRDefault="0051177E" w:rsidP="00CE68D3">
      <w:pPr>
        <w:jc w:val="both"/>
        <w:rPr>
          <w:rFonts w:ascii="Franklin Gothic Book" w:hAnsi="Franklin Gothic Book" w:cs="Arial"/>
          <w:sz w:val="24"/>
          <w:szCs w:val="24"/>
        </w:rPr>
      </w:pPr>
    </w:p>
    <w:p w14:paraId="5DC10908" w14:textId="281ED2BB" w:rsidR="008E6627" w:rsidRPr="00E149FC" w:rsidRDefault="001936E2" w:rsidP="00A748AE">
      <w:pPr>
        <w:framePr w:w="2956" w:h="586" w:hRule="exact" w:wrap="auto" w:vAnchor="page" w:hAnchor="page" w:x="361" w:y="12649"/>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Pr>
          <w:rFonts w:ascii="Franklin Gothic Book" w:hAnsi="Franklin Gothic Book" w:cs="Arial"/>
          <w:color w:val="000000"/>
        </w:rPr>
        <w:t>LIC. OSCAR LOZA OCHOA</w:t>
      </w:r>
    </w:p>
    <w:p w14:paraId="5CF5F5E9" w14:textId="5C154221" w:rsidR="008E6627" w:rsidRPr="00E149FC" w:rsidRDefault="008E6627" w:rsidP="00A748AE">
      <w:pPr>
        <w:framePr w:w="2880" w:h="360" w:hRule="exact" w:wrap="auto" w:vAnchor="page" w:hAnchor="page" w:x="4074" w:y="12682"/>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LIC.DANIELA VERDUGO MEJ</w:t>
      </w:r>
      <w:r w:rsidR="00A748AE">
        <w:rPr>
          <w:rFonts w:ascii="Franklin Gothic Book" w:hAnsi="Franklin Gothic Book" w:cs="Arial"/>
          <w:color w:val="000000"/>
        </w:rPr>
        <w:t>Í</w:t>
      </w:r>
      <w:r w:rsidRPr="00E149FC">
        <w:rPr>
          <w:rFonts w:ascii="Franklin Gothic Book" w:hAnsi="Franklin Gothic Book" w:cs="Arial"/>
          <w:color w:val="000000"/>
        </w:rPr>
        <w:t>A</w:t>
      </w:r>
    </w:p>
    <w:p w14:paraId="71D4C91A" w14:textId="73DFDC6D" w:rsidR="008E6627" w:rsidRPr="00E149FC" w:rsidRDefault="008E6627" w:rsidP="00A748AE">
      <w:pPr>
        <w:framePr w:w="2971" w:h="511" w:hRule="exact" w:wrap="auto" w:vAnchor="page" w:hAnchor="page" w:x="8136" w:y="12714"/>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L.C.P. M</w:t>
      </w:r>
      <w:r w:rsidR="00A748AE">
        <w:rPr>
          <w:rFonts w:ascii="Franklin Gothic Book" w:hAnsi="Franklin Gothic Book" w:cs="Arial"/>
          <w:color w:val="000000"/>
          <w:sz w:val="20"/>
          <w:szCs w:val="20"/>
        </w:rPr>
        <w:t>Ó</w:t>
      </w:r>
      <w:r w:rsidRPr="00E149FC">
        <w:rPr>
          <w:rFonts w:ascii="Franklin Gothic Book" w:hAnsi="Franklin Gothic Book" w:cs="Arial"/>
          <w:color w:val="000000"/>
          <w:sz w:val="20"/>
          <w:szCs w:val="20"/>
        </w:rPr>
        <w:t>NICA BERNAL GUTI</w:t>
      </w:r>
      <w:r w:rsidR="00A748AE">
        <w:rPr>
          <w:rFonts w:ascii="Franklin Gothic Book" w:hAnsi="Franklin Gothic Book" w:cs="Arial"/>
          <w:color w:val="000000"/>
          <w:sz w:val="20"/>
          <w:szCs w:val="20"/>
        </w:rPr>
        <w:t>É</w:t>
      </w:r>
      <w:r w:rsidRPr="00E149FC">
        <w:rPr>
          <w:rFonts w:ascii="Franklin Gothic Book" w:hAnsi="Franklin Gothic Book" w:cs="Arial"/>
          <w:color w:val="000000"/>
          <w:sz w:val="20"/>
          <w:szCs w:val="20"/>
        </w:rPr>
        <w:t>RREZ</w:t>
      </w:r>
    </w:p>
    <w:p w14:paraId="49412A98" w14:textId="77777777" w:rsidR="008E6627" w:rsidRPr="00F83B53" w:rsidRDefault="008E6627" w:rsidP="00A748AE">
      <w:pPr>
        <w:jc w:val="both"/>
        <w:rPr>
          <w:rFonts w:ascii="Franklin Gothic Book" w:hAnsi="Franklin Gothic Book" w:cs="Arial"/>
          <w:sz w:val="24"/>
          <w:szCs w:val="24"/>
        </w:rPr>
      </w:pPr>
    </w:p>
    <w:sectPr w:rsidR="008E6627" w:rsidRPr="00F83B53" w:rsidSect="00CB00C8">
      <w:footerReference w:type="default" r:id="rId10"/>
      <w:pgSz w:w="12240" w:h="15840" w:code="1"/>
      <w:pgMar w:top="567"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DA568" w14:textId="77777777" w:rsidR="00540CE1" w:rsidRDefault="00540CE1" w:rsidP="00DA106F">
      <w:r>
        <w:separator/>
      </w:r>
    </w:p>
  </w:endnote>
  <w:endnote w:type="continuationSeparator" w:id="0">
    <w:p w14:paraId="09B773E8" w14:textId="77777777" w:rsidR="00540CE1" w:rsidRDefault="00540CE1"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5DD5F" w14:textId="77777777" w:rsidR="00540CE1" w:rsidRDefault="00540CE1" w:rsidP="00DA106F">
      <w:r>
        <w:separator/>
      </w:r>
    </w:p>
  </w:footnote>
  <w:footnote w:type="continuationSeparator" w:id="0">
    <w:p w14:paraId="786751D3" w14:textId="77777777" w:rsidR="00540CE1" w:rsidRDefault="00540CE1"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5323"/>
    <w:multiLevelType w:val="multilevel"/>
    <w:tmpl w:val="CCA6AC28"/>
    <w:lvl w:ilvl="0">
      <w:start w:val="1"/>
      <w:numFmt w:val="decimal"/>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lowerLetter"/>
      <w:lvlText w:val="%3)"/>
      <w:lvlJc w:val="left"/>
      <w:pPr>
        <w:ind w:left="426" w:hanging="360"/>
      </w:pPr>
      <w:rPr>
        <w:rFonts w:hint="default"/>
      </w:rPr>
    </w:lvl>
    <w:lvl w:ilvl="3">
      <w:start w:val="6"/>
      <w:numFmt w:val="decimal"/>
      <w:lvlText w:val="%4."/>
      <w:lvlJc w:val="left"/>
      <w:pPr>
        <w:ind w:left="2804" w:hanging="360"/>
      </w:pPr>
      <w:rPr>
        <w:rFonts w:hint="default"/>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C30309B"/>
    <w:multiLevelType w:val="hybridMultilevel"/>
    <w:tmpl w:val="D0FE36A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C38BF"/>
    <w:multiLevelType w:val="hybridMultilevel"/>
    <w:tmpl w:val="2A067CF0"/>
    <w:lvl w:ilvl="0" w:tplc="A8B0EEAE">
      <w:start w:val="10"/>
      <w:numFmt w:val="decimal"/>
      <w:lvlText w:val="%1."/>
      <w:lvlJc w:val="left"/>
      <w:pPr>
        <w:ind w:left="1352" w:hanging="360"/>
      </w:pPr>
      <w:rPr>
        <w:rFonts w:hint="default"/>
        <w:b/>
        <w:bCs/>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DCB506B"/>
    <w:multiLevelType w:val="hybridMultilevel"/>
    <w:tmpl w:val="6CD48D78"/>
    <w:lvl w:ilvl="0" w:tplc="0234CBAE">
      <w:start w:val="7"/>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9C038B"/>
    <w:multiLevelType w:val="hybridMultilevel"/>
    <w:tmpl w:val="F738E648"/>
    <w:lvl w:ilvl="0" w:tplc="E1C4B72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C21B62"/>
    <w:multiLevelType w:val="hybridMultilevel"/>
    <w:tmpl w:val="80E08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23A6ECC"/>
    <w:multiLevelType w:val="hybridMultilevel"/>
    <w:tmpl w:val="F546156A"/>
    <w:lvl w:ilvl="0" w:tplc="16C85972">
      <w:start w:val="7"/>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7"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9"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7E4D1E"/>
    <w:multiLevelType w:val="hybridMultilevel"/>
    <w:tmpl w:val="4490D27E"/>
    <w:lvl w:ilvl="0" w:tplc="37725C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5BA44FF"/>
    <w:multiLevelType w:val="hybridMultilevel"/>
    <w:tmpl w:val="437C5272"/>
    <w:lvl w:ilvl="0" w:tplc="080A0017">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E554D50"/>
    <w:multiLevelType w:val="hybridMultilevel"/>
    <w:tmpl w:val="7FB81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34"/>
  </w:num>
  <w:num w:numId="2" w16cid:durableId="1070617075">
    <w:abstractNumId w:val="25"/>
  </w:num>
  <w:num w:numId="3" w16cid:durableId="1063139009">
    <w:abstractNumId w:val="24"/>
  </w:num>
  <w:num w:numId="4" w16cid:durableId="1242831680">
    <w:abstractNumId w:val="23"/>
  </w:num>
  <w:num w:numId="5" w16cid:durableId="1402870955">
    <w:abstractNumId w:val="0"/>
  </w:num>
  <w:num w:numId="6" w16cid:durableId="1301577500">
    <w:abstractNumId w:val="14"/>
  </w:num>
  <w:num w:numId="7" w16cid:durableId="1743137811">
    <w:abstractNumId w:val="27"/>
  </w:num>
  <w:num w:numId="8" w16cid:durableId="1481115425">
    <w:abstractNumId w:val="22"/>
  </w:num>
  <w:num w:numId="9" w16cid:durableId="441655607">
    <w:abstractNumId w:val="8"/>
  </w:num>
  <w:num w:numId="10" w16cid:durableId="1682665513">
    <w:abstractNumId w:val="5"/>
  </w:num>
  <w:num w:numId="11" w16cid:durableId="561185165">
    <w:abstractNumId w:val="2"/>
  </w:num>
  <w:num w:numId="12" w16cid:durableId="2012559181">
    <w:abstractNumId w:val="21"/>
  </w:num>
  <w:num w:numId="13" w16cid:durableId="2115981231">
    <w:abstractNumId w:val="32"/>
  </w:num>
  <w:num w:numId="14" w16cid:durableId="812723036">
    <w:abstractNumId w:val="7"/>
  </w:num>
  <w:num w:numId="15" w16cid:durableId="2143762525">
    <w:abstractNumId w:val="30"/>
  </w:num>
  <w:num w:numId="16" w16cid:durableId="1469275023">
    <w:abstractNumId w:val="4"/>
  </w:num>
  <w:num w:numId="17" w16cid:durableId="1525246320">
    <w:abstractNumId w:val="6"/>
  </w:num>
  <w:num w:numId="18" w16cid:durableId="1549411604">
    <w:abstractNumId w:val="13"/>
  </w:num>
  <w:num w:numId="19" w16cid:durableId="1925063755">
    <w:abstractNumId w:val="16"/>
  </w:num>
  <w:num w:numId="20" w16cid:durableId="1047072666">
    <w:abstractNumId w:val="18"/>
  </w:num>
  <w:num w:numId="21" w16cid:durableId="547454858">
    <w:abstractNumId w:val="33"/>
  </w:num>
  <w:num w:numId="22" w16cid:durableId="1459494128">
    <w:abstractNumId w:val="26"/>
  </w:num>
  <w:num w:numId="23" w16cid:durableId="1295982410">
    <w:abstractNumId w:val="9"/>
  </w:num>
  <w:num w:numId="24" w16cid:durableId="1581789969">
    <w:abstractNumId w:val="10"/>
  </w:num>
  <w:num w:numId="25" w16cid:durableId="439450302">
    <w:abstractNumId w:val="20"/>
  </w:num>
  <w:num w:numId="26" w16cid:durableId="386150727">
    <w:abstractNumId w:val="11"/>
  </w:num>
  <w:num w:numId="27" w16cid:durableId="1848396797">
    <w:abstractNumId w:val="29"/>
  </w:num>
  <w:num w:numId="28" w16cid:durableId="232129827">
    <w:abstractNumId w:val="12"/>
  </w:num>
  <w:num w:numId="29" w16cid:durableId="2032341005">
    <w:abstractNumId w:val="28"/>
  </w:num>
  <w:num w:numId="30" w16cid:durableId="1707561775">
    <w:abstractNumId w:val="35"/>
  </w:num>
  <w:num w:numId="31" w16cid:durableId="304167765">
    <w:abstractNumId w:val="1"/>
  </w:num>
  <w:num w:numId="32" w16cid:durableId="1995210546">
    <w:abstractNumId w:val="3"/>
  </w:num>
  <w:num w:numId="33" w16cid:durableId="961882658">
    <w:abstractNumId w:val="19"/>
  </w:num>
  <w:num w:numId="34" w16cid:durableId="2136825669">
    <w:abstractNumId w:val="31"/>
  </w:num>
  <w:num w:numId="35" w16cid:durableId="828594841">
    <w:abstractNumId w:val="15"/>
  </w:num>
  <w:num w:numId="36" w16cid:durableId="99360728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555C"/>
    <w:rsid w:val="000063EA"/>
    <w:rsid w:val="00020567"/>
    <w:rsid w:val="00023FF5"/>
    <w:rsid w:val="00035254"/>
    <w:rsid w:val="00043175"/>
    <w:rsid w:val="000476E7"/>
    <w:rsid w:val="00047AEA"/>
    <w:rsid w:val="00050B90"/>
    <w:rsid w:val="00057952"/>
    <w:rsid w:val="0007008B"/>
    <w:rsid w:val="00070A59"/>
    <w:rsid w:val="0007196D"/>
    <w:rsid w:val="00071D4F"/>
    <w:rsid w:val="00076372"/>
    <w:rsid w:val="0009182D"/>
    <w:rsid w:val="000A0D25"/>
    <w:rsid w:val="000B11D9"/>
    <w:rsid w:val="000B4CEA"/>
    <w:rsid w:val="000D520F"/>
    <w:rsid w:val="000D5F05"/>
    <w:rsid w:val="000E09C6"/>
    <w:rsid w:val="000E5BF0"/>
    <w:rsid w:val="000F178F"/>
    <w:rsid w:val="000F26CA"/>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3A63"/>
    <w:rsid w:val="00165777"/>
    <w:rsid w:val="00183F14"/>
    <w:rsid w:val="001843C9"/>
    <w:rsid w:val="001910B3"/>
    <w:rsid w:val="00193317"/>
    <w:rsid w:val="001936E2"/>
    <w:rsid w:val="0019445D"/>
    <w:rsid w:val="001967EA"/>
    <w:rsid w:val="001A6A7F"/>
    <w:rsid w:val="001B2F71"/>
    <w:rsid w:val="001B5595"/>
    <w:rsid w:val="001C6F97"/>
    <w:rsid w:val="001E1BCA"/>
    <w:rsid w:val="001E2F71"/>
    <w:rsid w:val="00201EBC"/>
    <w:rsid w:val="00206FBD"/>
    <w:rsid w:val="002123B4"/>
    <w:rsid w:val="002264B0"/>
    <w:rsid w:val="00241C39"/>
    <w:rsid w:val="00243203"/>
    <w:rsid w:val="00245AE5"/>
    <w:rsid w:val="00252182"/>
    <w:rsid w:val="00261DA5"/>
    <w:rsid w:val="00263B69"/>
    <w:rsid w:val="00263DFB"/>
    <w:rsid w:val="0026593B"/>
    <w:rsid w:val="0027423C"/>
    <w:rsid w:val="00280E19"/>
    <w:rsid w:val="00283388"/>
    <w:rsid w:val="00284B96"/>
    <w:rsid w:val="0028677D"/>
    <w:rsid w:val="002900E8"/>
    <w:rsid w:val="00292986"/>
    <w:rsid w:val="002A1553"/>
    <w:rsid w:val="002A3FED"/>
    <w:rsid w:val="002A72D9"/>
    <w:rsid w:val="002B316E"/>
    <w:rsid w:val="002B4008"/>
    <w:rsid w:val="002D16E0"/>
    <w:rsid w:val="002D4251"/>
    <w:rsid w:val="002F25F0"/>
    <w:rsid w:val="003008C7"/>
    <w:rsid w:val="00310A6D"/>
    <w:rsid w:val="00310C6B"/>
    <w:rsid w:val="003126A1"/>
    <w:rsid w:val="0031341F"/>
    <w:rsid w:val="003254C2"/>
    <w:rsid w:val="00327BC7"/>
    <w:rsid w:val="0033229E"/>
    <w:rsid w:val="00333CE0"/>
    <w:rsid w:val="00340C3F"/>
    <w:rsid w:val="003462D9"/>
    <w:rsid w:val="00347854"/>
    <w:rsid w:val="0035051F"/>
    <w:rsid w:val="00373314"/>
    <w:rsid w:val="00377358"/>
    <w:rsid w:val="0038158D"/>
    <w:rsid w:val="00386004"/>
    <w:rsid w:val="00392F0A"/>
    <w:rsid w:val="00396BC2"/>
    <w:rsid w:val="003971D1"/>
    <w:rsid w:val="003A3E8A"/>
    <w:rsid w:val="003B28F8"/>
    <w:rsid w:val="003B3CB8"/>
    <w:rsid w:val="003B48A5"/>
    <w:rsid w:val="003B5551"/>
    <w:rsid w:val="003B5F00"/>
    <w:rsid w:val="003D1377"/>
    <w:rsid w:val="00415191"/>
    <w:rsid w:val="00421CE8"/>
    <w:rsid w:val="00423136"/>
    <w:rsid w:val="004306E5"/>
    <w:rsid w:val="004353EF"/>
    <w:rsid w:val="0044100A"/>
    <w:rsid w:val="004451DC"/>
    <w:rsid w:val="004507A7"/>
    <w:rsid w:val="004733BD"/>
    <w:rsid w:val="00476E91"/>
    <w:rsid w:val="004801BA"/>
    <w:rsid w:val="00487F7F"/>
    <w:rsid w:val="004917FC"/>
    <w:rsid w:val="00496BD2"/>
    <w:rsid w:val="004A2BD2"/>
    <w:rsid w:val="004A2FB2"/>
    <w:rsid w:val="004A4FA2"/>
    <w:rsid w:val="004A6C3A"/>
    <w:rsid w:val="004B03B7"/>
    <w:rsid w:val="004B2DDC"/>
    <w:rsid w:val="004C37F8"/>
    <w:rsid w:val="004C4A6C"/>
    <w:rsid w:val="004C4CD7"/>
    <w:rsid w:val="004D5779"/>
    <w:rsid w:val="004E77FA"/>
    <w:rsid w:val="004F147E"/>
    <w:rsid w:val="004F2D00"/>
    <w:rsid w:val="00502FA7"/>
    <w:rsid w:val="0051177E"/>
    <w:rsid w:val="00515CF7"/>
    <w:rsid w:val="00522FE9"/>
    <w:rsid w:val="00524990"/>
    <w:rsid w:val="00530B58"/>
    <w:rsid w:val="00540CE1"/>
    <w:rsid w:val="0054490A"/>
    <w:rsid w:val="00546B0E"/>
    <w:rsid w:val="005676FF"/>
    <w:rsid w:val="00567E38"/>
    <w:rsid w:val="0057384E"/>
    <w:rsid w:val="00574325"/>
    <w:rsid w:val="00576310"/>
    <w:rsid w:val="005866D2"/>
    <w:rsid w:val="005931CE"/>
    <w:rsid w:val="00594CB0"/>
    <w:rsid w:val="005B08F1"/>
    <w:rsid w:val="005B3FCC"/>
    <w:rsid w:val="005B5483"/>
    <w:rsid w:val="005C106F"/>
    <w:rsid w:val="005C4DF7"/>
    <w:rsid w:val="005C7939"/>
    <w:rsid w:val="005D2490"/>
    <w:rsid w:val="005D2C2F"/>
    <w:rsid w:val="005D3CDE"/>
    <w:rsid w:val="005E605C"/>
    <w:rsid w:val="005E6854"/>
    <w:rsid w:val="005F249F"/>
    <w:rsid w:val="005F645C"/>
    <w:rsid w:val="0060128E"/>
    <w:rsid w:val="00601AA8"/>
    <w:rsid w:val="006104E2"/>
    <w:rsid w:val="006214C6"/>
    <w:rsid w:val="00623461"/>
    <w:rsid w:val="00630ADB"/>
    <w:rsid w:val="00646E07"/>
    <w:rsid w:val="00655F24"/>
    <w:rsid w:val="00670262"/>
    <w:rsid w:val="00672803"/>
    <w:rsid w:val="00677647"/>
    <w:rsid w:val="0068219E"/>
    <w:rsid w:val="00683550"/>
    <w:rsid w:val="006857F3"/>
    <w:rsid w:val="00687BBD"/>
    <w:rsid w:val="006A3770"/>
    <w:rsid w:val="006B2B84"/>
    <w:rsid w:val="006B5DB7"/>
    <w:rsid w:val="006B6FF7"/>
    <w:rsid w:val="006C179B"/>
    <w:rsid w:val="006C2255"/>
    <w:rsid w:val="006D5579"/>
    <w:rsid w:val="006E3FC5"/>
    <w:rsid w:val="00706382"/>
    <w:rsid w:val="00723C08"/>
    <w:rsid w:val="007476C9"/>
    <w:rsid w:val="007511E5"/>
    <w:rsid w:val="00763A78"/>
    <w:rsid w:val="007855E0"/>
    <w:rsid w:val="00796C5D"/>
    <w:rsid w:val="007A0FB5"/>
    <w:rsid w:val="007B69A0"/>
    <w:rsid w:val="007C116B"/>
    <w:rsid w:val="007D3584"/>
    <w:rsid w:val="007E3949"/>
    <w:rsid w:val="007E430F"/>
    <w:rsid w:val="007F151B"/>
    <w:rsid w:val="008173C6"/>
    <w:rsid w:val="008230F1"/>
    <w:rsid w:val="00831BBC"/>
    <w:rsid w:val="00832EE8"/>
    <w:rsid w:val="00841B38"/>
    <w:rsid w:val="00842637"/>
    <w:rsid w:val="00842FC5"/>
    <w:rsid w:val="00843562"/>
    <w:rsid w:val="00877835"/>
    <w:rsid w:val="008904D8"/>
    <w:rsid w:val="00896000"/>
    <w:rsid w:val="008977D0"/>
    <w:rsid w:val="00897A49"/>
    <w:rsid w:val="008A7D01"/>
    <w:rsid w:val="008B4B0F"/>
    <w:rsid w:val="008B5205"/>
    <w:rsid w:val="008C22FF"/>
    <w:rsid w:val="008C34FB"/>
    <w:rsid w:val="008C585A"/>
    <w:rsid w:val="008E1CEC"/>
    <w:rsid w:val="008E6627"/>
    <w:rsid w:val="008F1FE7"/>
    <w:rsid w:val="008F4DEA"/>
    <w:rsid w:val="008F5B05"/>
    <w:rsid w:val="008F6F69"/>
    <w:rsid w:val="009007F0"/>
    <w:rsid w:val="009047ED"/>
    <w:rsid w:val="00911290"/>
    <w:rsid w:val="009234DB"/>
    <w:rsid w:val="009242E6"/>
    <w:rsid w:val="00926EC3"/>
    <w:rsid w:val="00932A4E"/>
    <w:rsid w:val="00944015"/>
    <w:rsid w:val="009563EB"/>
    <w:rsid w:val="009564FB"/>
    <w:rsid w:val="009606FF"/>
    <w:rsid w:val="00963140"/>
    <w:rsid w:val="00963541"/>
    <w:rsid w:val="0097160B"/>
    <w:rsid w:val="0098569B"/>
    <w:rsid w:val="00985A95"/>
    <w:rsid w:val="00990334"/>
    <w:rsid w:val="0099597B"/>
    <w:rsid w:val="009967A0"/>
    <w:rsid w:val="009A0684"/>
    <w:rsid w:val="009A7348"/>
    <w:rsid w:val="009A7EC8"/>
    <w:rsid w:val="009B5509"/>
    <w:rsid w:val="009C0A83"/>
    <w:rsid w:val="009C52BF"/>
    <w:rsid w:val="009E2FC8"/>
    <w:rsid w:val="009E663D"/>
    <w:rsid w:val="009F612B"/>
    <w:rsid w:val="00A01DA8"/>
    <w:rsid w:val="00A04664"/>
    <w:rsid w:val="00A0791B"/>
    <w:rsid w:val="00A12BA2"/>
    <w:rsid w:val="00A15762"/>
    <w:rsid w:val="00A17E22"/>
    <w:rsid w:val="00A212B9"/>
    <w:rsid w:val="00A24B7C"/>
    <w:rsid w:val="00A25B62"/>
    <w:rsid w:val="00A26642"/>
    <w:rsid w:val="00A3038C"/>
    <w:rsid w:val="00A37C72"/>
    <w:rsid w:val="00A46D8D"/>
    <w:rsid w:val="00A52747"/>
    <w:rsid w:val="00A56B66"/>
    <w:rsid w:val="00A748AE"/>
    <w:rsid w:val="00A8061E"/>
    <w:rsid w:val="00A870DB"/>
    <w:rsid w:val="00AB6162"/>
    <w:rsid w:val="00AC1B48"/>
    <w:rsid w:val="00AC1F02"/>
    <w:rsid w:val="00AC3777"/>
    <w:rsid w:val="00AE2B8D"/>
    <w:rsid w:val="00B01404"/>
    <w:rsid w:val="00B24020"/>
    <w:rsid w:val="00B435A9"/>
    <w:rsid w:val="00B502A3"/>
    <w:rsid w:val="00B530ED"/>
    <w:rsid w:val="00B57BA5"/>
    <w:rsid w:val="00B6125C"/>
    <w:rsid w:val="00B6245F"/>
    <w:rsid w:val="00B91202"/>
    <w:rsid w:val="00B949F5"/>
    <w:rsid w:val="00BA3D3D"/>
    <w:rsid w:val="00BA561B"/>
    <w:rsid w:val="00BA73CF"/>
    <w:rsid w:val="00BB4C26"/>
    <w:rsid w:val="00BC51FC"/>
    <w:rsid w:val="00BD419B"/>
    <w:rsid w:val="00BD4DC6"/>
    <w:rsid w:val="00BE4589"/>
    <w:rsid w:val="00BE5A7F"/>
    <w:rsid w:val="00C1776A"/>
    <w:rsid w:val="00C22C2F"/>
    <w:rsid w:val="00C23E09"/>
    <w:rsid w:val="00C32B0D"/>
    <w:rsid w:val="00C400AC"/>
    <w:rsid w:val="00C4211A"/>
    <w:rsid w:val="00C57D83"/>
    <w:rsid w:val="00C64D11"/>
    <w:rsid w:val="00C70742"/>
    <w:rsid w:val="00C7540E"/>
    <w:rsid w:val="00C83296"/>
    <w:rsid w:val="00C87F99"/>
    <w:rsid w:val="00C964F1"/>
    <w:rsid w:val="00C96761"/>
    <w:rsid w:val="00C978C2"/>
    <w:rsid w:val="00CA2C8D"/>
    <w:rsid w:val="00CB00C8"/>
    <w:rsid w:val="00CC1F2E"/>
    <w:rsid w:val="00CC6162"/>
    <w:rsid w:val="00CC74F4"/>
    <w:rsid w:val="00CC767E"/>
    <w:rsid w:val="00CD2D6A"/>
    <w:rsid w:val="00CD580A"/>
    <w:rsid w:val="00CD79DC"/>
    <w:rsid w:val="00CE145E"/>
    <w:rsid w:val="00CE68D3"/>
    <w:rsid w:val="00D00EB1"/>
    <w:rsid w:val="00D2158D"/>
    <w:rsid w:val="00D276D7"/>
    <w:rsid w:val="00D423EF"/>
    <w:rsid w:val="00D51686"/>
    <w:rsid w:val="00D562BA"/>
    <w:rsid w:val="00D56989"/>
    <w:rsid w:val="00D755A1"/>
    <w:rsid w:val="00D805D6"/>
    <w:rsid w:val="00D97862"/>
    <w:rsid w:val="00DA106F"/>
    <w:rsid w:val="00DA109E"/>
    <w:rsid w:val="00DB4731"/>
    <w:rsid w:val="00DB6721"/>
    <w:rsid w:val="00DB70F6"/>
    <w:rsid w:val="00DC1589"/>
    <w:rsid w:val="00DC6F64"/>
    <w:rsid w:val="00DD1B22"/>
    <w:rsid w:val="00DD3E04"/>
    <w:rsid w:val="00DD481C"/>
    <w:rsid w:val="00DE08CA"/>
    <w:rsid w:val="00DE48AE"/>
    <w:rsid w:val="00DE7E6C"/>
    <w:rsid w:val="00DF394B"/>
    <w:rsid w:val="00DF7C4C"/>
    <w:rsid w:val="00E01133"/>
    <w:rsid w:val="00E1249B"/>
    <w:rsid w:val="00E149FC"/>
    <w:rsid w:val="00E21E2D"/>
    <w:rsid w:val="00E234C2"/>
    <w:rsid w:val="00E2393D"/>
    <w:rsid w:val="00E260C6"/>
    <w:rsid w:val="00E2636D"/>
    <w:rsid w:val="00E41D2C"/>
    <w:rsid w:val="00E4417B"/>
    <w:rsid w:val="00E520B5"/>
    <w:rsid w:val="00E54D3B"/>
    <w:rsid w:val="00E7155C"/>
    <w:rsid w:val="00E71C3D"/>
    <w:rsid w:val="00E75F38"/>
    <w:rsid w:val="00E804BA"/>
    <w:rsid w:val="00E82348"/>
    <w:rsid w:val="00E85818"/>
    <w:rsid w:val="00E914F4"/>
    <w:rsid w:val="00E91DC8"/>
    <w:rsid w:val="00E94B8B"/>
    <w:rsid w:val="00E95A3A"/>
    <w:rsid w:val="00ED3D99"/>
    <w:rsid w:val="00EE01CE"/>
    <w:rsid w:val="00EE3AF7"/>
    <w:rsid w:val="00EE7C52"/>
    <w:rsid w:val="00EE7CD3"/>
    <w:rsid w:val="00EF11BE"/>
    <w:rsid w:val="00EF64F1"/>
    <w:rsid w:val="00F00113"/>
    <w:rsid w:val="00F034B4"/>
    <w:rsid w:val="00F13428"/>
    <w:rsid w:val="00F24013"/>
    <w:rsid w:val="00F26E37"/>
    <w:rsid w:val="00F27BB4"/>
    <w:rsid w:val="00F35D68"/>
    <w:rsid w:val="00F36374"/>
    <w:rsid w:val="00F46A77"/>
    <w:rsid w:val="00F5288A"/>
    <w:rsid w:val="00F569B9"/>
    <w:rsid w:val="00F570C8"/>
    <w:rsid w:val="00F63D7E"/>
    <w:rsid w:val="00F778EC"/>
    <w:rsid w:val="00F82676"/>
    <w:rsid w:val="00F82BCA"/>
    <w:rsid w:val="00F83B53"/>
    <w:rsid w:val="00FA5DB4"/>
    <w:rsid w:val="00FB2BA7"/>
    <w:rsid w:val="00FB6582"/>
    <w:rsid w:val="00FC05F8"/>
    <w:rsid w:val="00FC3190"/>
    <w:rsid w:val="00FC6E14"/>
    <w:rsid w:val="00FE0327"/>
    <w:rsid w:val="00FE657F"/>
    <w:rsid w:val="00FF10D4"/>
    <w:rsid w:val="00FF2349"/>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000"/>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016926">
      <w:bodyDiv w:val="1"/>
      <w:marLeft w:val="0"/>
      <w:marRight w:val="0"/>
      <w:marTop w:val="0"/>
      <w:marBottom w:val="0"/>
      <w:divBdr>
        <w:top w:val="none" w:sz="0" w:space="0" w:color="auto"/>
        <w:left w:val="none" w:sz="0" w:space="0" w:color="auto"/>
        <w:bottom w:val="none" w:sz="0" w:space="0" w:color="auto"/>
        <w:right w:val="none" w:sz="0" w:space="0" w:color="auto"/>
      </w:divBdr>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17689742">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m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d.dot</Template>
  <TotalTime>401</TotalTime>
  <Pages>18</Pages>
  <Words>5854</Words>
  <Characters>32202</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BERNAL GUTIERREZ MONICA</cp:lastModifiedBy>
  <cp:revision>40</cp:revision>
  <cp:lastPrinted>2025-03-26T15:17:00Z</cp:lastPrinted>
  <dcterms:created xsi:type="dcterms:W3CDTF">2024-01-22T16:40:00Z</dcterms:created>
  <dcterms:modified xsi:type="dcterms:W3CDTF">2025-04-16T19:36:00Z</dcterms:modified>
</cp:coreProperties>
</file>